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39B" w:rsidRPr="000B118A" w:rsidRDefault="0069139B" w:rsidP="000B118A">
      <w:pPr>
        <w:rPr>
          <w:rFonts w:cstheme="minorHAnsi"/>
        </w:rPr>
      </w:pPr>
    </w:p>
    <w:p w:rsidR="000B118A" w:rsidRPr="000B118A" w:rsidRDefault="000B118A" w:rsidP="000B118A">
      <w:pPr>
        <w:pStyle w:val="Bntextrga"/>
        <w:tabs>
          <w:tab w:val="left" w:pos="851"/>
        </w:tabs>
        <w:rPr>
          <w:rFonts w:asciiTheme="minorHAnsi" w:hAnsiTheme="minorHAnsi" w:cstheme="minorHAnsi"/>
          <w:b/>
          <w:sz w:val="22"/>
        </w:rPr>
      </w:pPr>
      <w:r w:rsidRPr="000B118A">
        <w:rPr>
          <w:rFonts w:asciiTheme="minorHAnsi" w:hAnsiTheme="minorHAnsi" w:cstheme="minorHAnsi"/>
          <w:b/>
          <w:sz w:val="22"/>
        </w:rPr>
        <w:t>Klasické provedení a didaktické aspekty pokusu</w:t>
      </w:r>
    </w:p>
    <w:p w:rsidR="000B118A" w:rsidRPr="000B118A" w:rsidRDefault="000B118A" w:rsidP="000B118A">
      <w:pPr>
        <w:pStyle w:val="Bntextrga"/>
        <w:tabs>
          <w:tab w:val="left" w:pos="851"/>
        </w:tabs>
        <w:spacing w:line="360" w:lineRule="auto"/>
        <w:jc w:val="both"/>
        <w:rPr>
          <w:rFonts w:asciiTheme="minorHAnsi" w:hAnsiTheme="minorHAnsi" w:cstheme="minorHAnsi"/>
          <w:sz w:val="22"/>
        </w:rPr>
      </w:pPr>
      <w:r w:rsidRPr="000B118A">
        <w:rPr>
          <w:rFonts w:asciiTheme="minorHAnsi" w:hAnsiTheme="minorHAnsi" w:cstheme="minorHAnsi"/>
          <w:sz w:val="22"/>
        </w:rPr>
        <w:tab/>
        <w:t xml:space="preserve">S pojmem </w:t>
      </w:r>
      <w:r w:rsidRPr="000B118A">
        <w:rPr>
          <w:rFonts w:asciiTheme="minorHAnsi" w:hAnsiTheme="minorHAnsi" w:cstheme="minorHAnsi"/>
          <w:i/>
          <w:sz w:val="22"/>
        </w:rPr>
        <w:t>rázy</w:t>
      </w:r>
      <w:r w:rsidRPr="000B118A">
        <w:rPr>
          <w:rFonts w:asciiTheme="minorHAnsi" w:hAnsiTheme="minorHAnsi" w:cstheme="minorHAnsi"/>
          <w:sz w:val="22"/>
        </w:rPr>
        <w:t xml:space="preserve"> se žák setkává v učivu pojednávajícím o složeném kmitání, viz </w:t>
      </w:r>
      <w:r w:rsidRPr="000B118A">
        <w:rPr>
          <w:rFonts w:asciiTheme="minorHAnsi" w:hAnsiTheme="minorHAnsi" w:cstheme="minorHAnsi"/>
          <w:sz w:val="22"/>
          <w:lang w:val="en-US"/>
        </w:rPr>
        <w:t xml:space="preserve">[27], </w:t>
      </w:r>
      <w:r w:rsidRPr="000B118A">
        <w:rPr>
          <w:rFonts w:asciiTheme="minorHAnsi" w:hAnsiTheme="minorHAnsi" w:cstheme="minorHAnsi"/>
          <w:sz w:val="22"/>
        </w:rPr>
        <w:t xml:space="preserve">str. 29. V případě zvukového vlnění lze kvalitativně provést pokus se dvěma stejnými ladičkami, z nichž jedna má nepatrně jinou frekvenci než druhá. Toho docílíme např. tím, že na jednu z nich připevníme kousek hliníkového plíšku. Pokud rozezvučíme obě ladičky úderem kladívka, slyšíme periodicky se zesilující a zeslabující zvuk, tzv. </w:t>
      </w:r>
      <w:r w:rsidRPr="000B118A">
        <w:rPr>
          <w:rFonts w:asciiTheme="minorHAnsi" w:hAnsiTheme="minorHAnsi" w:cstheme="minorHAnsi"/>
          <w:i/>
          <w:sz w:val="22"/>
        </w:rPr>
        <w:t>zázněje</w:t>
      </w:r>
      <w:r w:rsidRPr="000B118A">
        <w:rPr>
          <w:rFonts w:asciiTheme="minorHAnsi" w:hAnsiTheme="minorHAnsi" w:cstheme="minorHAnsi"/>
          <w:sz w:val="22"/>
        </w:rPr>
        <w:t>.</w:t>
      </w:r>
    </w:p>
    <w:p w:rsidR="000B118A" w:rsidRPr="000B118A" w:rsidRDefault="000B118A" w:rsidP="000B118A">
      <w:pPr>
        <w:pStyle w:val="Bntextrga"/>
        <w:tabs>
          <w:tab w:val="left" w:pos="851"/>
        </w:tabs>
        <w:spacing w:line="360" w:lineRule="auto"/>
        <w:jc w:val="both"/>
        <w:rPr>
          <w:rFonts w:asciiTheme="minorHAnsi" w:hAnsiTheme="minorHAnsi" w:cstheme="minorHAnsi"/>
          <w:sz w:val="22"/>
        </w:rPr>
      </w:pPr>
      <w:r w:rsidRPr="000B118A">
        <w:rPr>
          <w:rFonts w:asciiTheme="minorHAnsi" w:hAnsiTheme="minorHAnsi" w:cstheme="minorHAnsi"/>
          <w:sz w:val="22"/>
        </w:rPr>
        <w:tab/>
        <w:t>Vzhledem k časovému posunu mezi učivem matematiky a fyziky se většinou stane, že studenti při probírání rázů ještě z matematiky neznají příslušné součtové goniometrické vzorce pro funkce sinus a cosinus, a proto nelze tedy rázy odvodit teoreticky.</w:t>
      </w:r>
    </w:p>
    <w:p w:rsidR="000B118A" w:rsidRPr="000B118A" w:rsidRDefault="000B118A" w:rsidP="000B118A">
      <w:pPr>
        <w:pStyle w:val="Bntextrga"/>
        <w:tabs>
          <w:tab w:val="left" w:pos="851"/>
        </w:tabs>
        <w:spacing w:line="360" w:lineRule="auto"/>
        <w:jc w:val="both"/>
        <w:rPr>
          <w:rFonts w:asciiTheme="minorHAnsi" w:hAnsiTheme="minorHAnsi" w:cstheme="minorHAnsi"/>
          <w:sz w:val="22"/>
        </w:rPr>
      </w:pPr>
      <w:r w:rsidRPr="000B118A">
        <w:rPr>
          <w:rFonts w:asciiTheme="minorHAnsi" w:hAnsiTheme="minorHAnsi" w:cstheme="minorHAnsi"/>
          <w:sz w:val="22"/>
        </w:rPr>
        <w:tab/>
        <w:t>Odvození však můžeme ponechat jako námět pro nějaký seminář z fyziky, a proto zde stručně vyvození frekvence, s jakou se mění amplituda kmitů, provedeme.</w:t>
      </w:r>
    </w:p>
    <w:p w:rsidR="000B118A" w:rsidRPr="000B118A" w:rsidRDefault="000B118A" w:rsidP="000B118A">
      <w:pPr>
        <w:pStyle w:val="Bntextrga"/>
        <w:tabs>
          <w:tab w:val="left" w:pos="851"/>
        </w:tabs>
        <w:spacing w:line="360" w:lineRule="auto"/>
        <w:jc w:val="both"/>
        <w:rPr>
          <w:rFonts w:asciiTheme="minorHAnsi" w:hAnsiTheme="minorHAnsi" w:cstheme="minorHAnsi"/>
          <w:sz w:val="22"/>
        </w:rPr>
      </w:pPr>
      <w:r w:rsidRPr="000B118A">
        <w:rPr>
          <w:rFonts w:asciiTheme="minorHAnsi" w:hAnsiTheme="minorHAnsi" w:cstheme="minorHAnsi"/>
          <w:sz w:val="22"/>
        </w:rPr>
        <w:tab/>
        <w:t xml:space="preserve">Mějme dva zdroje zvuku, jeden o frekvenci </w:t>
      </w:r>
      <w:r w:rsidRPr="000B118A">
        <w:rPr>
          <w:rFonts w:asciiTheme="minorHAnsi" w:hAnsiTheme="minorHAnsi" w:cstheme="minorHAnsi"/>
          <w:i/>
          <w:sz w:val="22"/>
        </w:rPr>
        <w:t>f</w:t>
      </w:r>
      <w:r w:rsidRPr="000B118A">
        <w:rPr>
          <w:rFonts w:asciiTheme="minorHAnsi" w:hAnsiTheme="minorHAnsi" w:cstheme="minorHAnsi"/>
          <w:sz w:val="22"/>
          <w:vertAlign w:val="subscript"/>
        </w:rPr>
        <w:t>1</w:t>
      </w:r>
      <w:r w:rsidRPr="000B118A">
        <w:rPr>
          <w:rFonts w:asciiTheme="minorHAnsi" w:hAnsiTheme="minorHAnsi" w:cstheme="minorHAnsi"/>
          <w:sz w:val="22"/>
        </w:rPr>
        <w:t xml:space="preserve"> a druhý o frekvenci </w:t>
      </w:r>
      <w:r w:rsidRPr="000B118A">
        <w:rPr>
          <w:rFonts w:asciiTheme="minorHAnsi" w:hAnsiTheme="minorHAnsi" w:cstheme="minorHAnsi"/>
          <w:i/>
          <w:sz w:val="22"/>
        </w:rPr>
        <w:t>f</w:t>
      </w:r>
      <w:r w:rsidRPr="000B118A">
        <w:rPr>
          <w:rFonts w:asciiTheme="minorHAnsi" w:hAnsiTheme="minorHAnsi" w:cstheme="minorHAnsi"/>
          <w:sz w:val="22"/>
          <w:vertAlign w:val="subscript"/>
        </w:rPr>
        <w:t>2</w:t>
      </w:r>
      <w:r w:rsidRPr="000B118A">
        <w:rPr>
          <w:rFonts w:asciiTheme="minorHAnsi" w:hAnsiTheme="minorHAnsi" w:cstheme="minorHAnsi"/>
          <w:sz w:val="22"/>
        </w:rPr>
        <w:t xml:space="preserve">. Jestliže první zdroj zvuku je zdrojem kmitů s rovnicí </w:t>
      </w:r>
      <w:r w:rsidRPr="000B118A">
        <w:rPr>
          <w:rFonts w:asciiTheme="minorHAnsi" w:hAnsiTheme="minorHAnsi" w:cstheme="minorHAnsi"/>
          <w:i/>
          <w:sz w:val="22"/>
        </w:rPr>
        <w:t>y</w:t>
      </w:r>
      <w:r w:rsidRPr="000B118A">
        <w:rPr>
          <w:rFonts w:asciiTheme="minorHAnsi" w:hAnsiTheme="minorHAnsi" w:cstheme="minorHAnsi"/>
          <w:sz w:val="22"/>
          <w:vertAlign w:val="subscript"/>
        </w:rPr>
        <w:t>1</w:t>
      </w:r>
      <w:r w:rsidRPr="000B118A">
        <w:rPr>
          <w:rFonts w:asciiTheme="minorHAnsi" w:hAnsiTheme="minorHAnsi" w:cstheme="minorHAnsi"/>
          <w:sz w:val="22"/>
        </w:rPr>
        <w:t xml:space="preserve"> = </w:t>
      </w:r>
      <w:proofErr w:type="spellStart"/>
      <w:r w:rsidRPr="000B118A">
        <w:rPr>
          <w:rFonts w:asciiTheme="minorHAnsi" w:hAnsiTheme="minorHAnsi" w:cstheme="minorHAnsi"/>
          <w:i/>
          <w:sz w:val="22"/>
        </w:rPr>
        <w:t>y</w:t>
      </w:r>
      <w:r w:rsidRPr="000B118A">
        <w:rPr>
          <w:rFonts w:asciiTheme="minorHAnsi" w:hAnsiTheme="minorHAnsi" w:cstheme="minorHAnsi"/>
          <w:sz w:val="22"/>
          <w:vertAlign w:val="subscript"/>
        </w:rPr>
        <w:t>m</w:t>
      </w:r>
      <w:proofErr w:type="spellEnd"/>
      <w:r w:rsidRPr="000B118A">
        <w:rPr>
          <w:rFonts w:asciiTheme="minorHAnsi" w:hAnsiTheme="minorHAnsi" w:cstheme="minorHAnsi"/>
          <w:sz w:val="22"/>
        </w:rPr>
        <w:t xml:space="preserve"> sin (</w:t>
      </w:r>
      <w:r w:rsidRPr="000B118A">
        <w:rPr>
          <w:rFonts w:asciiTheme="minorHAnsi" w:hAnsiTheme="minorHAnsi" w:cstheme="minorHAnsi"/>
          <w:i/>
          <w:sz w:val="22"/>
        </w:rPr>
        <w:t>ω</w:t>
      </w:r>
      <w:r w:rsidRPr="000B118A">
        <w:rPr>
          <w:rFonts w:asciiTheme="minorHAnsi" w:hAnsiTheme="minorHAnsi" w:cstheme="minorHAnsi"/>
          <w:sz w:val="22"/>
          <w:vertAlign w:val="subscript"/>
        </w:rPr>
        <w:t>1</w:t>
      </w:r>
      <w:r w:rsidRPr="000B118A">
        <w:rPr>
          <w:rFonts w:asciiTheme="minorHAnsi" w:hAnsiTheme="minorHAnsi" w:cstheme="minorHAnsi"/>
          <w:i/>
          <w:sz w:val="22"/>
        </w:rPr>
        <w:t>t</w:t>
      </w:r>
      <w:r w:rsidRPr="000B118A">
        <w:rPr>
          <w:rFonts w:asciiTheme="minorHAnsi" w:hAnsiTheme="minorHAnsi" w:cstheme="minorHAnsi"/>
          <w:sz w:val="22"/>
        </w:rPr>
        <w:t xml:space="preserve">) a druhý je obdobně zdrojem kmitů s rovnicí výchylky </w:t>
      </w:r>
      <w:r w:rsidRPr="000B118A">
        <w:rPr>
          <w:rFonts w:asciiTheme="minorHAnsi" w:hAnsiTheme="minorHAnsi" w:cstheme="minorHAnsi"/>
          <w:i/>
          <w:sz w:val="22"/>
        </w:rPr>
        <w:t>y</w:t>
      </w:r>
      <w:r w:rsidRPr="000B118A">
        <w:rPr>
          <w:rFonts w:asciiTheme="minorHAnsi" w:hAnsiTheme="minorHAnsi" w:cstheme="minorHAnsi"/>
          <w:sz w:val="22"/>
          <w:vertAlign w:val="subscript"/>
        </w:rPr>
        <w:t>2</w:t>
      </w:r>
      <w:r w:rsidRPr="000B118A">
        <w:rPr>
          <w:rFonts w:asciiTheme="minorHAnsi" w:hAnsiTheme="minorHAnsi" w:cstheme="minorHAnsi"/>
          <w:sz w:val="22"/>
        </w:rPr>
        <w:t xml:space="preserve"> = </w:t>
      </w:r>
      <w:proofErr w:type="spellStart"/>
      <w:r w:rsidRPr="000B118A">
        <w:rPr>
          <w:rFonts w:asciiTheme="minorHAnsi" w:hAnsiTheme="minorHAnsi" w:cstheme="minorHAnsi"/>
          <w:i/>
          <w:sz w:val="22"/>
        </w:rPr>
        <w:t>y</w:t>
      </w:r>
      <w:r w:rsidRPr="000B118A">
        <w:rPr>
          <w:rFonts w:asciiTheme="minorHAnsi" w:hAnsiTheme="minorHAnsi" w:cstheme="minorHAnsi"/>
          <w:sz w:val="22"/>
          <w:vertAlign w:val="subscript"/>
        </w:rPr>
        <w:t>m</w:t>
      </w:r>
      <w:proofErr w:type="spellEnd"/>
      <w:r w:rsidRPr="000B118A">
        <w:rPr>
          <w:rFonts w:asciiTheme="minorHAnsi" w:hAnsiTheme="minorHAnsi" w:cstheme="minorHAnsi"/>
          <w:sz w:val="22"/>
        </w:rPr>
        <w:t xml:space="preserve"> sin (</w:t>
      </w:r>
      <w:r w:rsidRPr="000B118A">
        <w:rPr>
          <w:rFonts w:asciiTheme="minorHAnsi" w:hAnsiTheme="minorHAnsi" w:cstheme="minorHAnsi"/>
          <w:i/>
          <w:sz w:val="22"/>
        </w:rPr>
        <w:t>ω</w:t>
      </w:r>
      <w:r w:rsidRPr="000B118A">
        <w:rPr>
          <w:rFonts w:asciiTheme="minorHAnsi" w:hAnsiTheme="minorHAnsi" w:cstheme="minorHAnsi"/>
          <w:sz w:val="22"/>
          <w:vertAlign w:val="subscript"/>
        </w:rPr>
        <w:t>2</w:t>
      </w:r>
      <w:r w:rsidRPr="000B118A">
        <w:rPr>
          <w:rFonts w:asciiTheme="minorHAnsi" w:hAnsiTheme="minorHAnsi" w:cstheme="minorHAnsi"/>
          <w:i/>
          <w:sz w:val="22"/>
        </w:rPr>
        <w:t>t</w:t>
      </w:r>
      <w:r w:rsidRPr="000B118A">
        <w:rPr>
          <w:rFonts w:asciiTheme="minorHAnsi" w:hAnsiTheme="minorHAnsi" w:cstheme="minorHAnsi"/>
          <w:sz w:val="22"/>
        </w:rPr>
        <w:t xml:space="preserve">), potom složené kmitání má výchylku </w:t>
      </w:r>
    </w:p>
    <w:p w:rsidR="000B118A" w:rsidRPr="000B118A" w:rsidRDefault="000B118A" w:rsidP="000B118A">
      <w:pPr>
        <w:pStyle w:val="Bntextrga"/>
        <w:jc w:val="right"/>
        <w:rPr>
          <w:rFonts w:asciiTheme="minorHAnsi" w:eastAsiaTheme="minorEastAsia" w:hAnsiTheme="minorHAnsi" w:cstheme="minorHAnsi"/>
          <w:sz w:val="22"/>
        </w:rPr>
      </w:pPr>
      <m:oMath>
        <m:r>
          <w:rPr>
            <w:rFonts w:ascii="Cambria Math" w:hAnsi="Cambria Math" w:cstheme="minorHAnsi"/>
            <w:sz w:val="22"/>
          </w:rPr>
          <m:t>y</m:t>
        </m:r>
        <m:r>
          <w:rPr>
            <w:rFonts w:ascii="Cambria Math" w:hAnsiTheme="minorHAnsi" w:cstheme="minorHAnsi"/>
            <w:sz w:val="22"/>
            <w:vertAlign w:val="subscript"/>
          </w:rPr>
          <m:t xml:space="preserve"> </m:t>
        </m:r>
        <m:r>
          <w:rPr>
            <w:rFonts w:ascii="Cambria Math" w:hAnsiTheme="minorHAnsi" w:cstheme="minorHAnsi"/>
            <w:sz w:val="22"/>
          </w:rPr>
          <m:t xml:space="preserve">= </m:t>
        </m:r>
        <m:sSub>
          <m:sSubPr>
            <m:ctrlPr>
              <w:rPr>
                <w:rFonts w:ascii="Cambria Math" w:hAnsiTheme="minorHAnsi" w:cstheme="minorHAnsi"/>
                <w:i/>
                <w:sz w:val="22"/>
              </w:rPr>
            </m:ctrlPr>
          </m:sSubPr>
          <m:e>
            <m:r>
              <w:rPr>
                <w:rFonts w:ascii="Cambria Math" w:hAnsi="Cambria Math" w:cstheme="minorHAnsi"/>
                <w:sz w:val="22"/>
              </w:rPr>
              <m:t>y</m:t>
            </m:r>
          </m:e>
          <m:sub>
            <m:r>
              <w:rPr>
                <w:rFonts w:ascii="Cambria Math" w:hAnsiTheme="minorHAnsi" w:cstheme="minorHAnsi"/>
                <w:sz w:val="22"/>
              </w:rPr>
              <m:t>1</m:t>
            </m:r>
          </m:sub>
        </m:sSub>
        <m:r>
          <w:rPr>
            <w:rFonts w:ascii="Cambria Math" w:hAnsiTheme="minorHAnsi" w:cstheme="minorHAnsi"/>
            <w:sz w:val="22"/>
          </w:rPr>
          <m:t xml:space="preserve"> + </m:t>
        </m:r>
        <m:sSub>
          <m:sSubPr>
            <m:ctrlPr>
              <w:rPr>
                <w:rFonts w:ascii="Cambria Math" w:hAnsiTheme="minorHAnsi" w:cstheme="minorHAnsi"/>
                <w:i/>
                <w:sz w:val="22"/>
              </w:rPr>
            </m:ctrlPr>
          </m:sSubPr>
          <m:e>
            <m:r>
              <w:rPr>
                <w:rFonts w:ascii="Cambria Math" w:hAnsi="Cambria Math" w:cstheme="minorHAnsi"/>
                <w:sz w:val="22"/>
              </w:rPr>
              <m:t>y</m:t>
            </m:r>
          </m:e>
          <m:sub>
            <m:r>
              <w:rPr>
                <w:rFonts w:ascii="Cambria Math" w:hAnsiTheme="minorHAnsi" w:cstheme="minorHAnsi"/>
                <w:sz w:val="22"/>
              </w:rPr>
              <m:t>2</m:t>
            </m:r>
          </m:sub>
        </m:sSub>
        <m:r>
          <w:rPr>
            <w:rFonts w:ascii="Cambria Math" w:hAnsiTheme="minorHAnsi" w:cstheme="minorHAnsi"/>
            <w:sz w:val="22"/>
          </w:rPr>
          <m:t>=</m:t>
        </m:r>
        <m:func>
          <m:funcPr>
            <m:ctrlPr>
              <w:rPr>
                <w:rFonts w:ascii="Cambria Math" w:hAnsiTheme="minorHAnsi" w:cstheme="minorHAnsi"/>
                <w:i/>
                <w:sz w:val="22"/>
              </w:rPr>
            </m:ctrlPr>
          </m:funcPr>
          <m:fName>
            <m:r>
              <m:rPr>
                <m:sty m:val="p"/>
              </m:rPr>
              <w:rPr>
                <w:rFonts w:ascii="Cambria Math" w:hAnsiTheme="minorHAnsi" w:cstheme="minorHAnsi"/>
                <w:sz w:val="22"/>
              </w:rPr>
              <m:t>sin</m:t>
            </m:r>
          </m:fName>
          <m:e>
            <m:r>
              <w:rPr>
                <w:rFonts w:ascii="Cambria Math" w:hAnsiTheme="minorHAnsi" w:cstheme="minorHAnsi"/>
                <w:sz w:val="22"/>
              </w:rPr>
              <m:t>(</m:t>
            </m:r>
            <m:sSub>
              <m:sSubPr>
                <m:ctrlPr>
                  <w:rPr>
                    <w:rFonts w:ascii="Cambria Math" w:hAnsiTheme="minorHAnsi" w:cstheme="minorHAnsi"/>
                    <w:i/>
                    <w:sz w:val="22"/>
                  </w:rPr>
                </m:ctrlPr>
              </m:sSubPr>
              <m:e>
                <m:r>
                  <w:rPr>
                    <w:rFonts w:ascii="Cambria Math" w:hAnsi="Cambria Math" w:cstheme="minorHAnsi"/>
                    <w:sz w:val="22"/>
                  </w:rPr>
                  <m:t>ω</m:t>
                </m:r>
              </m:e>
              <m:sub>
                <m:r>
                  <w:rPr>
                    <w:rFonts w:ascii="Cambria Math" w:hAnsiTheme="minorHAnsi" w:cstheme="minorHAnsi"/>
                    <w:sz w:val="22"/>
                  </w:rPr>
                  <m:t>1</m:t>
                </m:r>
              </m:sub>
            </m:sSub>
          </m:e>
        </m:func>
        <m:r>
          <w:rPr>
            <w:rFonts w:ascii="Cambria Math" w:hAnsi="Cambria Math" w:cstheme="minorHAnsi"/>
            <w:sz w:val="22"/>
          </w:rPr>
          <m:t>t</m:t>
        </m:r>
        <m:r>
          <w:rPr>
            <w:rFonts w:ascii="Cambria Math" w:hAnsiTheme="minorHAnsi" w:cstheme="minorHAnsi"/>
            <w:sz w:val="22"/>
          </w:rPr>
          <m:t>)+</m:t>
        </m:r>
        <m:func>
          <m:funcPr>
            <m:ctrlPr>
              <w:rPr>
                <w:rFonts w:ascii="Cambria Math" w:hAnsiTheme="minorHAnsi" w:cstheme="minorHAnsi"/>
                <w:i/>
                <w:sz w:val="22"/>
              </w:rPr>
            </m:ctrlPr>
          </m:funcPr>
          <m:fName>
            <m:r>
              <m:rPr>
                <m:sty m:val="p"/>
              </m:rPr>
              <w:rPr>
                <w:rFonts w:ascii="Cambria Math" w:hAnsiTheme="minorHAnsi" w:cstheme="minorHAnsi"/>
                <w:sz w:val="22"/>
              </w:rPr>
              <m:t>sin</m:t>
            </m:r>
          </m:fName>
          <m:e>
            <m:r>
              <w:rPr>
                <w:rFonts w:ascii="Cambria Math" w:hAnsiTheme="minorHAnsi" w:cstheme="minorHAnsi"/>
                <w:sz w:val="22"/>
              </w:rPr>
              <m:t>(</m:t>
            </m:r>
            <m:sSub>
              <m:sSubPr>
                <m:ctrlPr>
                  <w:rPr>
                    <w:rFonts w:ascii="Cambria Math" w:hAnsiTheme="minorHAnsi" w:cstheme="minorHAnsi"/>
                    <w:i/>
                    <w:sz w:val="22"/>
                  </w:rPr>
                </m:ctrlPr>
              </m:sSubPr>
              <m:e>
                <m:r>
                  <w:rPr>
                    <w:rFonts w:ascii="Cambria Math" w:hAnsi="Cambria Math" w:cstheme="minorHAnsi"/>
                    <w:sz w:val="22"/>
                  </w:rPr>
                  <m:t>ω</m:t>
                </m:r>
              </m:e>
              <m:sub>
                <m:r>
                  <w:rPr>
                    <w:rFonts w:ascii="Cambria Math" w:hAnsiTheme="minorHAnsi" w:cstheme="minorHAnsi"/>
                    <w:sz w:val="22"/>
                  </w:rPr>
                  <m:t>2</m:t>
                </m:r>
              </m:sub>
            </m:sSub>
          </m:e>
        </m:func>
        <m:r>
          <w:rPr>
            <w:rFonts w:ascii="Cambria Math" w:hAnsi="Cambria Math" w:cstheme="minorHAnsi"/>
            <w:sz w:val="22"/>
          </w:rPr>
          <m:t>t</m:t>
        </m:r>
        <m:r>
          <w:rPr>
            <w:rFonts w:ascii="Cambria Math" w:hAnsiTheme="minorHAnsi" w:cstheme="minorHAnsi"/>
            <w:sz w:val="22"/>
          </w:rPr>
          <m:t>)=2</m:t>
        </m:r>
        <m:r>
          <w:rPr>
            <w:rFonts w:ascii="Cambria Math" w:hAnsi="Cambria Math" w:cstheme="minorHAnsi"/>
            <w:sz w:val="22"/>
          </w:rPr>
          <m:t>sin</m:t>
        </m:r>
        <m:d>
          <m:dPr>
            <m:ctrlPr>
              <w:rPr>
                <w:rFonts w:ascii="Cambria Math" w:hAnsiTheme="minorHAnsi" w:cstheme="minorHAnsi"/>
                <w:i/>
                <w:sz w:val="22"/>
              </w:rPr>
            </m:ctrlPr>
          </m:dPr>
          <m:e>
            <m:f>
              <m:fPr>
                <m:ctrlPr>
                  <w:rPr>
                    <w:rFonts w:ascii="Cambria Math" w:hAnsiTheme="minorHAnsi" w:cstheme="minorHAnsi"/>
                    <w:i/>
                    <w:sz w:val="22"/>
                  </w:rPr>
                </m:ctrlPr>
              </m:fPr>
              <m:num>
                <m:sSub>
                  <m:sSubPr>
                    <m:ctrlPr>
                      <w:rPr>
                        <w:rFonts w:ascii="Cambria Math" w:hAnsiTheme="minorHAnsi" w:cstheme="minorHAnsi"/>
                        <w:i/>
                        <w:sz w:val="22"/>
                      </w:rPr>
                    </m:ctrlPr>
                  </m:sSubPr>
                  <m:e>
                    <m:r>
                      <w:rPr>
                        <w:rFonts w:ascii="Cambria Math" w:hAnsi="Cambria Math" w:cstheme="minorHAnsi"/>
                        <w:sz w:val="22"/>
                      </w:rPr>
                      <m:t>ω</m:t>
                    </m:r>
                  </m:e>
                  <m:sub>
                    <m:r>
                      <w:rPr>
                        <w:rFonts w:ascii="Cambria Math" w:hAnsiTheme="minorHAnsi" w:cstheme="minorHAnsi"/>
                        <w:sz w:val="22"/>
                      </w:rPr>
                      <m:t>1</m:t>
                    </m:r>
                  </m:sub>
                </m:sSub>
                <m:r>
                  <w:rPr>
                    <w:rFonts w:ascii="Cambria Math" w:hAnsiTheme="minorHAnsi" w:cstheme="minorHAnsi"/>
                    <w:sz w:val="22"/>
                  </w:rPr>
                  <m:t>+</m:t>
                </m:r>
                <m:sSub>
                  <m:sSubPr>
                    <m:ctrlPr>
                      <w:rPr>
                        <w:rFonts w:ascii="Cambria Math" w:hAnsiTheme="minorHAnsi" w:cstheme="minorHAnsi"/>
                        <w:i/>
                        <w:sz w:val="22"/>
                      </w:rPr>
                    </m:ctrlPr>
                  </m:sSubPr>
                  <m:e>
                    <m:r>
                      <w:rPr>
                        <w:rFonts w:ascii="Cambria Math" w:hAnsi="Cambria Math" w:cstheme="minorHAnsi"/>
                        <w:sz w:val="22"/>
                      </w:rPr>
                      <m:t>ω</m:t>
                    </m:r>
                  </m:e>
                  <m:sub>
                    <m:r>
                      <w:rPr>
                        <w:rFonts w:ascii="Cambria Math" w:hAnsiTheme="minorHAnsi" w:cstheme="minorHAnsi"/>
                        <w:sz w:val="22"/>
                      </w:rPr>
                      <m:t>2</m:t>
                    </m:r>
                  </m:sub>
                </m:sSub>
              </m:num>
              <m:den>
                <m:r>
                  <w:rPr>
                    <w:rFonts w:ascii="Cambria Math" w:hAnsiTheme="minorHAnsi" w:cstheme="minorHAnsi"/>
                    <w:sz w:val="22"/>
                  </w:rPr>
                  <m:t>2</m:t>
                </m:r>
              </m:den>
            </m:f>
            <m:r>
              <w:rPr>
                <w:rFonts w:ascii="Cambria Math" w:hAnsi="Cambria Math" w:cstheme="minorHAnsi"/>
                <w:sz w:val="22"/>
              </w:rPr>
              <m:t>t</m:t>
            </m:r>
          </m:e>
        </m:d>
        <m:r>
          <w:rPr>
            <w:rFonts w:asciiTheme="minorHAnsi" w:hAnsiTheme="minorHAnsi" w:cstheme="minorHAnsi"/>
            <w:sz w:val="22"/>
          </w:rPr>
          <m:t>∙</m:t>
        </m:r>
        <m:r>
          <w:rPr>
            <w:rFonts w:ascii="Cambria Math" w:hAnsi="Cambria Math" w:cstheme="minorHAnsi"/>
            <w:sz w:val="22"/>
          </w:rPr>
          <m:t>cos</m:t>
        </m:r>
        <m:d>
          <m:dPr>
            <m:ctrlPr>
              <w:rPr>
                <w:rFonts w:ascii="Cambria Math" w:hAnsiTheme="minorHAnsi" w:cstheme="minorHAnsi"/>
                <w:i/>
                <w:sz w:val="22"/>
              </w:rPr>
            </m:ctrlPr>
          </m:dPr>
          <m:e>
            <m:f>
              <m:fPr>
                <m:ctrlPr>
                  <w:rPr>
                    <w:rFonts w:ascii="Cambria Math" w:hAnsiTheme="minorHAnsi" w:cstheme="minorHAnsi"/>
                    <w:i/>
                    <w:sz w:val="22"/>
                  </w:rPr>
                </m:ctrlPr>
              </m:fPr>
              <m:num>
                <m:sSub>
                  <m:sSubPr>
                    <m:ctrlPr>
                      <w:rPr>
                        <w:rFonts w:ascii="Cambria Math" w:hAnsiTheme="minorHAnsi" w:cstheme="minorHAnsi"/>
                        <w:i/>
                        <w:sz w:val="22"/>
                      </w:rPr>
                    </m:ctrlPr>
                  </m:sSubPr>
                  <m:e>
                    <m:r>
                      <w:rPr>
                        <w:rFonts w:ascii="Cambria Math" w:hAnsi="Cambria Math" w:cstheme="minorHAnsi"/>
                        <w:sz w:val="22"/>
                      </w:rPr>
                      <m:t>ω</m:t>
                    </m:r>
                  </m:e>
                  <m:sub>
                    <m:r>
                      <w:rPr>
                        <w:rFonts w:ascii="Cambria Math" w:hAnsiTheme="minorHAnsi" w:cstheme="minorHAnsi"/>
                        <w:sz w:val="22"/>
                      </w:rPr>
                      <m:t>1</m:t>
                    </m:r>
                  </m:sub>
                </m:sSub>
                <m:r>
                  <w:rPr>
                    <w:rFonts w:asciiTheme="minorHAnsi" w:hAnsiTheme="minorHAnsi" w:cstheme="minorHAnsi"/>
                    <w:sz w:val="22"/>
                  </w:rPr>
                  <m:t>-</m:t>
                </m:r>
                <m:sSub>
                  <m:sSubPr>
                    <m:ctrlPr>
                      <w:rPr>
                        <w:rFonts w:ascii="Cambria Math" w:hAnsiTheme="minorHAnsi" w:cstheme="minorHAnsi"/>
                        <w:i/>
                        <w:sz w:val="22"/>
                      </w:rPr>
                    </m:ctrlPr>
                  </m:sSubPr>
                  <m:e>
                    <m:r>
                      <w:rPr>
                        <w:rFonts w:ascii="Cambria Math" w:hAnsi="Cambria Math" w:cstheme="minorHAnsi"/>
                        <w:sz w:val="22"/>
                      </w:rPr>
                      <m:t>ω</m:t>
                    </m:r>
                  </m:e>
                  <m:sub>
                    <m:r>
                      <w:rPr>
                        <w:rFonts w:ascii="Cambria Math" w:hAnsiTheme="minorHAnsi" w:cstheme="minorHAnsi"/>
                        <w:sz w:val="22"/>
                      </w:rPr>
                      <m:t>2</m:t>
                    </m:r>
                  </m:sub>
                </m:sSub>
              </m:num>
              <m:den>
                <m:r>
                  <w:rPr>
                    <w:rFonts w:ascii="Cambria Math" w:hAnsiTheme="minorHAnsi" w:cstheme="minorHAnsi"/>
                    <w:sz w:val="22"/>
                  </w:rPr>
                  <m:t>2</m:t>
                </m:r>
              </m:den>
            </m:f>
            <m:r>
              <w:rPr>
                <w:rFonts w:ascii="Cambria Math" w:hAnsi="Cambria Math" w:cstheme="minorHAnsi"/>
                <w:sz w:val="22"/>
              </w:rPr>
              <m:t>t</m:t>
            </m:r>
          </m:e>
        </m:d>
        <m:r>
          <w:rPr>
            <w:rFonts w:ascii="Cambria Math" w:hAnsiTheme="minorHAnsi" w:cstheme="minorHAnsi"/>
            <w:sz w:val="22"/>
          </w:rPr>
          <m:t>=</m:t>
        </m:r>
      </m:oMath>
      <w:r w:rsidRPr="000B118A">
        <w:rPr>
          <w:rFonts w:asciiTheme="minorHAnsi" w:eastAsiaTheme="minorEastAsia" w:hAnsiTheme="minorHAnsi" w:cstheme="minorHAnsi"/>
          <w:sz w:val="22"/>
        </w:rPr>
        <w:t xml:space="preserve">                  (13)</w:t>
      </w:r>
    </w:p>
    <w:p w:rsidR="000B118A" w:rsidRPr="000B118A" w:rsidRDefault="000B118A" w:rsidP="000B118A">
      <w:pPr>
        <w:pStyle w:val="Bntextrga"/>
        <w:spacing w:line="360" w:lineRule="auto"/>
        <w:jc w:val="both"/>
        <w:rPr>
          <w:rFonts w:asciiTheme="minorHAnsi" w:hAnsiTheme="minorHAnsi" w:cstheme="minorHAnsi"/>
          <w:sz w:val="22"/>
        </w:rPr>
      </w:pPr>
      <w:r w:rsidRPr="000B118A">
        <w:rPr>
          <w:rFonts w:asciiTheme="minorHAnsi" w:eastAsiaTheme="minorEastAsia" w:hAnsiTheme="minorHAnsi" w:cstheme="minorHAnsi"/>
          <w:sz w:val="22"/>
        </w:rPr>
        <w:t xml:space="preserve">přičemž platí, že </w:t>
      </w:r>
      <w:r w:rsidRPr="000B118A">
        <w:rPr>
          <w:rFonts w:asciiTheme="minorHAnsi" w:hAnsiTheme="minorHAnsi" w:cstheme="minorHAnsi"/>
          <w:i/>
          <w:sz w:val="22"/>
        </w:rPr>
        <w:t>ω</w:t>
      </w:r>
      <w:r w:rsidRPr="000B118A">
        <w:rPr>
          <w:rFonts w:asciiTheme="minorHAnsi" w:hAnsiTheme="minorHAnsi" w:cstheme="minorHAnsi"/>
          <w:sz w:val="22"/>
          <w:vertAlign w:val="subscript"/>
        </w:rPr>
        <w:t>1</w:t>
      </w:r>
      <w:r w:rsidRPr="000B118A">
        <w:rPr>
          <w:rFonts w:asciiTheme="minorHAnsi" w:hAnsiTheme="minorHAnsi" w:cstheme="minorHAnsi"/>
          <w:sz w:val="22"/>
        </w:rPr>
        <w:t xml:space="preserve"> = 2π </w:t>
      </w:r>
      <w:r w:rsidRPr="000B118A">
        <w:rPr>
          <w:rFonts w:asciiTheme="minorHAnsi" w:hAnsiTheme="minorHAnsi" w:cstheme="minorHAnsi"/>
          <w:i/>
          <w:sz w:val="22"/>
        </w:rPr>
        <w:t>f</w:t>
      </w:r>
      <w:r w:rsidRPr="000B118A">
        <w:rPr>
          <w:rFonts w:asciiTheme="minorHAnsi" w:hAnsiTheme="minorHAnsi" w:cstheme="minorHAnsi"/>
          <w:sz w:val="22"/>
          <w:vertAlign w:val="subscript"/>
        </w:rPr>
        <w:t>1</w:t>
      </w:r>
      <w:r w:rsidRPr="000B118A">
        <w:rPr>
          <w:rFonts w:asciiTheme="minorHAnsi" w:hAnsiTheme="minorHAnsi" w:cstheme="minorHAnsi"/>
          <w:sz w:val="22"/>
        </w:rPr>
        <w:t xml:space="preserve">, </w:t>
      </w:r>
      <w:r w:rsidRPr="000B118A">
        <w:rPr>
          <w:rFonts w:asciiTheme="minorHAnsi" w:hAnsiTheme="minorHAnsi" w:cstheme="minorHAnsi"/>
          <w:i/>
          <w:sz w:val="22"/>
        </w:rPr>
        <w:t>ω</w:t>
      </w:r>
      <w:r w:rsidRPr="000B118A">
        <w:rPr>
          <w:rFonts w:asciiTheme="minorHAnsi" w:hAnsiTheme="minorHAnsi" w:cstheme="minorHAnsi"/>
          <w:sz w:val="22"/>
          <w:vertAlign w:val="subscript"/>
        </w:rPr>
        <w:t>2</w:t>
      </w:r>
      <w:r w:rsidRPr="000B118A">
        <w:rPr>
          <w:rFonts w:asciiTheme="minorHAnsi" w:hAnsiTheme="minorHAnsi" w:cstheme="minorHAnsi"/>
          <w:sz w:val="22"/>
        </w:rPr>
        <w:t xml:space="preserve"> = 2π </w:t>
      </w:r>
      <w:r w:rsidRPr="000B118A">
        <w:rPr>
          <w:rFonts w:asciiTheme="minorHAnsi" w:hAnsiTheme="minorHAnsi" w:cstheme="minorHAnsi"/>
          <w:i/>
          <w:sz w:val="22"/>
        </w:rPr>
        <w:t>f</w:t>
      </w:r>
      <w:r w:rsidRPr="000B118A">
        <w:rPr>
          <w:rFonts w:asciiTheme="minorHAnsi" w:hAnsiTheme="minorHAnsi" w:cstheme="minorHAnsi"/>
          <w:sz w:val="22"/>
          <w:vertAlign w:val="subscript"/>
        </w:rPr>
        <w:t>2</w:t>
      </w:r>
      <w:r w:rsidRPr="000B118A">
        <w:rPr>
          <w:rFonts w:asciiTheme="minorHAnsi" w:hAnsiTheme="minorHAnsi" w:cstheme="minorHAnsi"/>
          <w:sz w:val="22"/>
        </w:rPr>
        <w:t xml:space="preserve"> a poslední rovnost vztahu (13) plyne z goniometrických vzorců, viz [36], str. 364. V předchozích výpočtech pro jednoduchost uvažujeme, že oba zdroje kmitají se stejnou amplitudou, kterou položíme rovnu jedné a nulovou počáteční fází.</w:t>
      </w:r>
    </w:p>
    <w:p w:rsidR="000B118A" w:rsidRPr="000B118A" w:rsidRDefault="000B118A" w:rsidP="000B118A">
      <w:pPr>
        <w:pStyle w:val="Bntextrga"/>
        <w:spacing w:line="360" w:lineRule="auto"/>
        <w:jc w:val="both"/>
        <w:rPr>
          <w:rFonts w:asciiTheme="minorHAnsi" w:hAnsiTheme="minorHAnsi" w:cstheme="minorHAnsi"/>
          <w:sz w:val="22"/>
        </w:rPr>
      </w:pPr>
    </w:p>
    <w:p w:rsidR="000B118A" w:rsidRPr="000B118A" w:rsidRDefault="000B118A" w:rsidP="000B118A">
      <w:pPr>
        <w:pStyle w:val="Bntextrga"/>
        <w:tabs>
          <w:tab w:val="left" w:pos="851"/>
        </w:tabs>
        <w:rPr>
          <w:rFonts w:asciiTheme="minorHAnsi" w:hAnsiTheme="minorHAnsi" w:cstheme="minorHAnsi"/>
          <w:sz w:val="22"/>
        </w:rPr>
      </w:pPr>
      <w:r w:rsidRPr="000B118A">
        <w:rPr>
          <w:rFonts w:asciiTheme="minorHAnsi" w:hAnsiTheme="minorHAnsi" w:cstheme="minorHAnsi"/>
          <w:sz w:val="22"/>
        </w:rPr>
        <w:tab/>
        <w:t>Rovnici (13) dále může upravit na tvar</w:t>
      </w:r>
    </w:p>
    <w:p w:rsidR="000B118A" w:rsidRPr="000B118A" w:rsidRDefault="000B118A" w:rsidP="000B118A">
      <w:pPr>
        <w:pStyle w:val="Bntextrga"/>
        <w:tabs>
          <w:tab w:val="left" w:pos="851"/>
        </w:tabs>
        <w:jc w:val="right"/>
        <w:rPr>
          <w:rFonts w:asciiTheme="minorHAnsi" w:hAnsiTheme="minorHAnsi" w:cstheme="minorHAnsi"/>
          <w:sz w:val="22"/>
        </w:rPr>
      </w:pPr>
      <m:oMath>
        <m:r>
          <w:rPr>
            <w:rFonts w:ascii="Cambria Math" w:hAnsi="Cambria Math" w:cstheme="minorHAnsi"/>
            <w:sz w:val="22"/>
          </w:rPr>
          <m:t>y</m:t>
        </m:r>
        <m:r>
          <w:rPr>
            <w:rFonts w:ascii="Cambria Math" w:hAnsiTheme="minorHAnsi" w:cstheme="minorHAnsi"/>
            <w:sz w:val="22"/>
          </w:rPr>
          <m:t>=2</m:t>
        </m:r>
        <m:r>
          <w:rPr>
            <w:rFonts w:ascii="Cambria Math" w:hAnsi="Cambria Math" w:cstheme="minorHAnsi"/>
            <w:sz w:val="22"/>
          </w:rPr>
          <m:t>cos</m:t>
        </m:r>
        <m:d>
          <m:dPr>
            <m:ctrlPr>
              <w:rPr>
                <w:rFonts w:ascii="Cambria Math" w:hAnsiTheme="minorHAnsi" w:cstheme="minorHAnsi"/>
                <w:i/>
                <w:sz w:val="22"/>
              </w:rPr>
            </m:ctrlPr>
          </m:dPr>
          <m:e>
            <m:r>
              <w:rPr>
                <w:rFonts w:ascii="Cambria Math" w:hAnsiTheme="minorHAnsi" w:cstheme="minorHAnsi"/>
                <w:sz w:val="22"/>
              </w:rPr>
              <m:t>2</m:t>
            </m:r>
            <m:r>
              <w:rPr>
                <w:rFonts w:ascii="Cambria Math" w:hAnsi="Cambria Math" w:cstheme="minorHAnsi"/>
                <w:sz w:val="22"/>
              </w:rPr>
              <m:t>π</m:t>
            </m:r>
            <m:f>
              <m:fPr>
                <m:ctrlPr>
                  <w:rPr>
                    <w:rFonts w:ascii="Cambria Math" w:hAnsiTheme="minorHAnsi" w:cstheme="minorHAnsi"/>
                    <w:i/>
                    <w:sz w:val="22"/>
                  </w:rPr>
                </m:ctrlPr>
              </m:fPr>
              <m:num>
                <m:sSub>
                  <m:sSubPr>
                    <m:ctrlPr>
                      <w:rPr>
                        <w:rFonts w:ascii="Cambria Math" w:hAnsiTheme="minorHAnsi" w:cstheme="minorHAnsi"/>
                        <w:i/>
                        <w:sz w:val="22"/>
                      </w:rPr>
                    </m:ctrlPr>
                  </m:sSubPr>
                  <m:e>
                    <m:r>
                      <w:rPr>
                        <w:rFonts w:ascii="Cambria Math" w:hAnsi="Cambria Math" w:cstheme="minorHAnsi"/>
                        <w:sz w:val="22"/>
                      </w:rPr>
                      <m:t>f</m:t>
                    </m:r>
                  </m:e>
                  <m:sub>
                    <m:r>
                      <w:rPr>
                        <w:rFonts w:ascii="Cambria Math" w:hAnsiTheme="minorHAnsi" w:cstheme="minorHAnsi"/>
                        <w:sz w:val="22"/>
                      </w:rPr>
                      <m:t>1</m:t>
                    </m:r>
                  </m:sub>
                </m:sSub>
                <m:r>
                  <w:rPr>
                    <w:rFonts w:asciiTheme="minorHAnsi" w:hAnsiTheme="minorHAnsi" w:cstheme="minorHAnsi"/>
                    <w:sz w:val="22"/>
                  </w:rPr>
                  <m:t>-</m:t>
                </m:r>
                <m:sSub>
                  <m:sSubPr>
                    <m:ctrlPr>
                      <w:rPr>
                        <w:rFonts w:ascii="Cambria Math" w:hAnsiTheme="minorHAnsi" w:cstheme="minorHAnsi"/>
                        <w:i/>
                        <w:sz w:val="22"/>
                      </w:rPr>
                    </m:ctrlPr>
                  </m:sSubPr>
                  <m:e>
                    <m:r>
                      <w:rPr>
                        <w:rFonts w:ascii="Cambria Math" w:hAnsi="Cambria Math" w:cstheme="minorHAnsi"/>
                        <w:sz w:val="22"/>
                      </w:rPr>
                      <m:t>f</m:t>
                    </m:r>
                  </m:e>
                  <m:sub>
                    <m:r>
                      <w:rPr>
                        <w:rFonts w:ascii="Cambria Math" w:hAnsiTheme="minorHAnsi" w:cstheme="minorHAnsi"/>
                        <w:sz w:val="22"/>
                      </w:rPr>
                      <m:t>2</m:t>
                    </m:r>
                  </m:sub>
                </m:sSub>
              </m:num>
              <m:den>
                <m:r>
                  <w:rPr>
                    <w:rFonts w:ascii="Cambria Math" w:hAnsiTheme="minorHAnsi" w:cstheme="minorHAnsi"/>
                    <w:sz w:val="22"/>
                  </w:rPr>
                  <m:t>2</m:t>
                </m:r>
              </m:den>
            </m:f>
            <m:r>
              <w:rPr>
                <w:rFonts w:ascii="Cambria Math" w:hAnsi="Cambria Math" w:cstheme="minorHAnsi"/>
                <w:sz w:val="22"/>
              </w:rPr>
              <m:t>t</m:t>
            </m:r>
          </m:e>
        </m:d>
        <m:r>
          <w:rPr>
            <w:rFonts w:asciiTheme="minorHAnsi" w:hAnsiTheme="minorHAnsi" w:cstheme="minorHAnsi"/>
            <w:sz w:val="22"/>
          </w:rPr>
          <m:t>∙</m:t>
        </m:r>
        <m:r>
          <w:rPr>
            <w:rFonts w:ascii="Cambria Math" w:hAnsi="Cambria Math" w:cstheme="minorHAnsi"/>
            <w:sz w:val="22"/>
          </w:rPr>
          <m:t>sin</m:t>
        </m:r>
        <m:d>
          <m:dPr>
            <m:ctrlPr>
              <w:rPr>
                <w:rFonts w:ascii="Cambria Math" w:hAnsiTheme="minorHAnsi" w:cstheme="minorHAnsi"/>
                <w:i/>
                <w:sz w:val="22"/>
              </w:rPr>
            </m:ctrlPr>
          </m:dPr>
          <m:e>
            <m:r>
              <w:rPr>
                <w:rFonts w:ascii="Cambria Math" w:hAnsiTheme="minorHAnsi" w:cstheme="minorHAnsi"/>
                <w:sz w:val="22"/>
              </w:rPr>
              <m:t>2</m:t>
            </m:r>
            <m:r>
              <w:rPr>
                <w:rFonts w:ascii="Cambria Math" w:hAnsi="Cambria Math" w:cstheme="minorHAnsi"/>
                <w:sz w:val="22"/>
              </w:rPr>
              <m:t>π</m:t>
            </m:r>
            <m:f>
              <m:fPr>
                <m:ctrlPr>
                  <w:rPr>
                    <w:rFonts w:ascii="Cambria Math" w:hAnsiTheme="minorHAnsi" w:cstheme="minorHAnsi"/>
                    <w:i/>
                    <w:sz w:val="22"/>
                  </w:rPr>
                </m:ctrlPr>
              </m:fPr>
              <m:num>
                <m:sSub>
                  <m:sSubPr>
                    <m:ctrlPr>
                      <w:rPr>
                        <w:rFonts w:ascii="Cambria Math" w:hAnsiTheme="minorHAnsi" w:cstheme="minorHAnsi"/>
                        <w:i/>
                        <w:sz w:val="22"/>
                      </w:rPr>
                    </m:ctrlPr>
                  </m:sSubPr>
                  <m:e>
                    <m:r>
                      <w:rPr>
                        <w:rFonts w:ascii="Cambria Math" w:hAnsi="Cambria Math" w:cstheme="minorHAnsi"/>
                        <w:sz w:val="22"/>
                      </w:rPr>
                      <m:t>f</m:t>
                    </m:r>
                  </m:e>
                  <m:sub>
                    <m:r>
                      <w:rPr>
                        <w:rFonts w:ascii="Cambria Math" w:hAnsiTheme="minorHAnsi" w:cstheme="minorHAnsi"/>
                        <w:sz w:val="22"/>
                      </w:rPr>
                      <m:t>1</m:t>
                    </m:r>
                  </m:sub>
                </m:sSub>
                <m:r>
                  <w:rPr>
                    <w:rFonts w:ascii="Cambria Math" w:hAnsiTheme="minorHAnsi" w:cstheme="minorHAnsi"/>
                    <w:sz w:val="22"/>
                  </w:rPr>
                  <m:t>+</m:t>
                </m:r>
                <m:sSub>
                  <m:sSubPr>
                    <m:ctrlPr>
                      <w:rPr>
                        <w:rFonts w:ascii="Cambria Math" w:hAnsiTheme="minorHAnsi" w:cstheme="minorHAnsi"/>
                        <w:i/>
                        <w:sz w:val="22"/>
                      </w:rPr>
                    </m:ctrlPr>
                  </m:sSubPr>
                  <m:e>
                    <m:r>
                      <w:rPr>
                        <w:rFonts w:ascii="Cambria Math" w:hAnsi="Cambria Math" w:cstheme="minorHAnsi"/>
                        <w:sz w:val="22"/>
                      </w:rPr>
                      <m:t>f</m:t>
                    </m:r>
                  </m:e>
                  <m:sub>
                    <m:r>
                      <w:rPr>
                        <w:rFonts w:ascii="Cambria Math" w:hAnsiTheme="minorHAnsi" w:cstheme="minorHAnsi"/>
                        <w:sz w:val="22"/>
                      </w:rPr>
                      <m:t>2</m:t>
                    </m:r>
                  </m:sub>
                </m:sSub>
              </m:num>
              <m:den>
                <m:r>
                  <w:rPr>
                    <w:rFonts w:ascii="Cambria Math" w:hAnsiTheme="minorHAnsi" w:cstheme="minorHAnsi"/>
                    <w:sz w:val="22"/>
                  </w:rPr>
                  <m:t>2</m:t>
                </m:r>
              </m:den>
            </m:f>
            <m:r>
              <w:rPr>
                <w:rFonts w:ascii="Cambria Math" w:hAnsi="Cambria Math" w:cstheme="minorHAnsi"/>
                <w:sz w:val="22"/>
              </w:rPr>
              <m:t>t</m:t>
            </m:r>
          </m:e>
        </m:d>
        <m:r>
          <w:rPr>
            <w:rFonts w:ascii="Cambria Math" w:hAnsiTheme="minorHAnsi" w:cstheme="minorHAnsi"/>
            <w:sz w:val="22"/>
          </w:rPr>
          <m:t>=</m:t>
        </m:r>
        <m:sSub>
          <m:sSubPr>
            <m:ctrlPr>
              <w:rPr>
                <w:rFonts w:ascii="Cambria Math" w:hAnsiTheme="minorHAnsi" w:cstheme="minorHAnsi"/>
                <w:i/>
                <w:sz w:val="22"/>
              </w:rPr>
            </m:ctrlPr>
          </m:sSubPr>
          <m:e>
            <m:r>
              <w:rPr>
                <w:rFonts w:ascii="Cambria Math" w:hAnsi="Cambria Math" w:cstheme="minorHAnsi"/>
                <w:sz w:val="22"/>
              </w:rPr>
              <m:t>A</m:t>
            </m:r>
          </m:e>
          <m:sub>
            <m:r>
              <w:rPr>
                <w:rFonts w:ascii="Cambria Math" w:hAnsi="Cambria Math" w:cstheme="minorHAnsi"/>
                <w:sz w:val="22"/>
              </w:rPr>
              <m:t>m</m:t>
            </m:r>
          </m:sub>
        </m:sSub>
        <m:r>
          <w:rPr>
            <w:rFonts w:ascii="Cambria Math" w:hAnsi="Cambria Math" w:cstheme="minorHAnsi"/>
            <w:sz w:val="22"/>
          </w:rPr>
          <m:t>sin</m:t>
        </m:r>
        <m:r>
          <m:rPr>
            <m:sty m:val="p"/>
          </m:rPr>
          <w:rPr>
            <w:rFonts w:asciiTheme="minorHAnsi" w:hAnsi="Cambria Math" w:cstheme="minorHAnsi"/>
            <w:sz w:val="22"/>
          </w:rPr>
          <m:t>⁡</m:t>
        </m:r>
        <m:d>
          <m:dPr>
            <m:ctrlPr>
              <w:rPr>
                <w:rFonts w:ascii="Cambria Math" w:hAnsiTheme="minorHAnsi" w:cstheme="minorHAnsi"/>
                <w:i/>
                <w:sz w:val="22"/>
              </w:rPr>
            </m:ctrlPr>
          </m:dPr>
          <m:e>
            <m:r>
              <w:rPr>
                <w:rFonts w:ascii="Cambria Math" w:hAnsiTheme="minorHAnsi" w:cstheme="minorHAnsi"/>
                <w:sz w:val="22"/>
              </w:rPr>
              <m:t>2</m:t>
            </m:r>
            <m:r>
              <w:rPr>
                <w:rFonts w:ascii="Cambria Math" w:hAnsi="Cambria Math" w:cstheme="minorHAnsi"/>
                <w:sz w:val="22"/>
              </w:rPr>
              <m:t>πft</m:t>
            </m:r>
          </m:e>
        </m:d>
      </m:oMath>
      <w:r w:rsidRPr="000B118A">
        <w:rPr>
          <w:rFonts w:asciiTheme="minorHAnsi" w:eastAsiaTheme="minorEastAsia" w:hAnsiTheme="minorHAnsi" w:cstheme="minorHAnsi"/>
          <w:sz w:val="22"/>
        </w:rPr>
        <w:t xml:space="preserve">             (14)</w:t>
      </w:r>
    </w:p>
    <w:p w:rsidR="000B118A" w:rsidRPr="000B118A" w:rsidRDefault="000B118A" w:rsidP="000B118A">
      <w:pPr>
        <w:pStyle w:val="Bntextrga"/>
        <w:rPr>
          <w:rFonts w:asciiTheme="minorHAnsi" w:hAnsiTheme="minorHAnsi" w:cstheme="minorHAnsi"/>
          <w:sz w:val="22"/>
        </w:rPr>
      </w:pPr>
    </w:p>
    <w:p w:rsidR="000B118A" w:rsidRPr="000B118A" w:rsidRDefault="000B118A" w:rsidP="000B118A">
      <w:pPr>
        <w:pStyle w:val="Bntextrga"/>
        <w:spacing w:line="360" w:lineRule="auto"/>
        <w:jc w:val="both"/>
        <w:rPr>
          <w:rFonts w:asciiTheme="minorHAnsi" w:hAnsiTheme="minorHAnsi" w:cstheme="minorHAnsi"/>
          <w:sz w:val="22"/>
        </w:rPr>
      </w:pPr>
      <w:r w:rsidRPr="000B118A">
        <w:rPr>
          <w:rFonts w:asciiTheme="minorHAnsi" w:hAnsiTheme="minorHAnsi" w:cstheme="minorHAnsi"/>
          <w:sz w:val="22"/>
        </w:rPr>
        <w:t xml:space="preserve">jehož časový průběh je obecně složitý. Je-li ovšem rozdíl frekvencí </w:t>
      </w:r>
      <w:r w:rsidRPr="000B118A">
        <w:rPr>
          <w:rFonts w:asciiTheme="minorHAnsi" w:hAnsiTheme="minorHAnsi" w:cstheme="minorHAnsi"/>
          <w:i/>
          <w:sz w:val="22"/>
        </w:rPr>
        <w:t>f</w:t>
      </w:r>
      <w:r w:rsidRPr="000B118A">
        <w:rPr>
          <w:rFonts w:asciiTheme="minorHAnsi" w:hAnsiTheme="minorHAnsi" w:cstheme="minorHAnsi"/>
          <w:sz w:val="22"/>
          <w:vertAlign w:val="subscript"/>
        </w:rPr>
        <w:t>1</w:t>
      </w:r>
      <w:r w:rsidRPr="000B118A">
        <w:rPr>
          <w:rFonts w:asciiTheme="minorHAnsi" w:hAnsiTheme="minorHAnsi" w:cstheme="minorHAnsi"/>
          <w:sz w:val="22"/>
        </w:rPr>
        <w:t xml:space="preserve"> – </w:t>
      </w:r>
      <w:r w:rsidRPr="000B118A">
        <w:rPr>
          <w:rFonts w:asciiTheme="minorHAnsi" w:hAnsiTheme="minorHAnsi" w:cstheme="minorHAnsi"/>
          <w:i/>
          <w:sz w:val="22"/>
        </w:rPr>
        <w:t>f</w:t>
      </w:r>
      <w:r w:rsidRPr="000B118A">
        <w:rPr>
          <w:rFonts w:asciiTheme="minorHAnsi" w:hAnsiTheme="minorHAnsi" w:cstheme="minorHAnsi"/>
          <w:sz w:val="22"/>
          <w:vertAlign w:val="subscript"/>
        </w:rPr>
        <w:t>2</w:t>
      </w:r>
      <w:r w:rsidRPr="000B118A">
        <w:rPr>
          <w:rFonts w:asciiTheme="minorHAnsi" w:hAnsiTheme="minorHAnsi" w:cstheme="minorHAnsi"/>
          <w:sz w:val="22"/>
        </w:rPr>
        <w:t xml:space="preserve"> malý, je výsledné kmitání periodické a harmonické, přičemž amplituda kmitů se mění s velmi malou frekvencí </w:t>
      </w:r>
      <w:proofErr w:type="spellStart"/>
      <w:r w:rsidRPr="000B118A">
        <w:rPr>
          <w:rFonts w:asciiTheme="minorHAnsi" w:hAnsiTheme="minorHAnsi" w:cstheme="minorHAnsi"/>
          <w:i/>
          <w:sz w:val="22"/>
        </w:rPr>
        <w:t>f</w:t>
      </w:r>
      <w:r w:rsidRPr="000B118A">
        <w:rPr>
          <w:rFonts w:asciiTheme="minorHAnsi" w:hAnsiTheme="minorHAnsi" w:cstheme="minorHAnsi"/>
          <w:sz w:val="22"/>
          <w:vertAlign w:val="subscript"/>
        </w:rPr>
        <w:t>Am</w:t>
      </w:r>
      <w:proofErr w:type="spellEnd"/>
      <w:r w:rsidRPr="000B118A">
        <w:rPr>
          <w:rFonts w:asciiTheme="minorHAnsi" w:hAnsiTheme="minorHAnsi" w:cstheme="minorHAnsi"/>
          <w:sz w:val="22"/>
        </w:rPr>
        <w:t xml:space="preserve"> = (</w:t>
      </w:r>
      <w:r w:rsidRPr="000B118A">
        <w:rPr>
          <w:rFonts w:asciiTheme="minorHAnsi" w:hAnsiTheme="minorHAnsi" w:cstheme="minorHAnsi"/>
          <w:i/>
          <w:sz w:val="22"/>
        </w:rPr>
        <w:t>f</w:t>
      </w:r>
      <w:r w:rsidRPr="000B118A">
        <w:rPr>
          <w:rFonts w:asciiTheme="minorHAnsi" w:hAnsiTheme="minorHAnsi" w:cstheme="minorHAnsi"/>
          <w:sz w:val="22"/>
          <w:vertAlign w:val="subscript"/>
        </w:rPr>
        <w:t>1</w:t>
      </w:r>
      <w:r w:rsidRPr="000B118A">
        <w:rPr>
          <w:rFonts w:asciiTheme="minorHAnsi" w:hAnsiTheme="minorHAnsi" w:cstheme="minorHAnsi"/>
          <w:sz w:val="22"/>
        </w:rPr>
        <w:t xml:space="preserve"> – </w:t>
      </w:r>
      <w:r w:rsidRPr="000B118A">
        <w:rPr>
          <w:rFonts w:asciiTheme="minorHAnsi" w:hAnsiTheme="minorHAnsi" w:cstheme="minorHAnsi"/>
          <w:i/>
          <w:sz w:val="22"/>
        </w:rPr>
        <w:t>f</w:t>
      </w:r>
      <w:r w:rsidRPr="000B118A">
        <w:rPr>
          <w:rFonts w:asciiTheme="minorHAnsi" w:hAnsiTheme="minorHAnsi" w:cstheme="minorHAnsi"/>
          <w:sz w:val="22"/>
          <w:vertAlign w:val="subscript"/>
        </w:rPr>
        <w:t>2</w:t>
      </w:r>
      <w:r w:rsidRPr="000B118A">
        <w:rPr>
          <w:rFonts w:asciiTheme="minorHAnsi" w:hAnsiTheme="minorHAnsi" w:cstheme="minorHAnsi"/>
          <w:sz w:val="22"/>
        </w:rPr>
        <w:t>)/2 a výsledné kmitání má velkou frekvenci f = (</w:t>
      </w:r>
      <w:r w:rsidRPr="000B118A">
        <w:rPr>
          <w:rFonts w:asciiTheme="minorHAnsi" w:hAnsiTheme="minorHAnsi" w:cstheme="minorHAnsi"/>
          <w:i/>
          <w:sz w:val="22"/>
        </w:rPr>
        <w:t>f</w:t>
      </w:r>
      <w:r w:rsidRPr="000B118A">
        <w:rPr>
          <w:rFonts w:asciiTheme="minorHAnsi" w:hAnsiTheme="minorHAnsi" w:cstheme="minorHAnsi"/>
          <w:sz w:val="22"/>
          <w:vertAlign w:val="subscript"/>
        </w:rPr>
        <w:t>1</w:t>
      </w:r>
      <w:r w:rsidRPr="000B118A">
        <w:rPr>
          <w:rFonts w:asciiTheme="minorHAnsi" w:hAnsiTheme="minorHAnsi" w:cstheme="minorHAnsi"/>
          <w:sz w:val="22"/>
        </w:rPr>
        <w:t xml:space="preserve"> + </w:t>
      </w:r>
      <w:r w:rsidRPr="000B118A">
        <w:rPr>
          <w:rFonts w:asciiTheme="minorHAnsi" w:hAnsiTheme="minorHAnsi" w:cstheme="minorHAnsi"/>
          <w:i/>
          <w:sz w:val="22"/>
        </w:rPr>
        <w:t>f</w:t>
      </w:r>
      <w:r w:rsidRPr="000B118A">
        <w:rPr>
          <w:rFonts w:asciiTheme="minorHAnsi" w:hAnsiTheme="minorHAnsi" w:cstheme="minorHAnsi"/>
          <w:sz w:val="22"/>
          <w:vertAlign w:val="subscript"/>
        </w:rPr>
        <w:t>2</w:t>
      </w:r>
      <w:r w:rsidRPr="000B118A">
        <w:rPr>
          <w:rFonts w:asciiTheme="minorHAnsi" w:hAnsiTheme="minorHAnsi" w:cstheme="minorHAnsi"/>
          <w:sz w:val="22"/>
        </w:rPr>
        <w:t xml:space="preserve">) / 2 ≈ </w:t>
      </w:r>
      <w:r w:rsidRPr="000B118A">
        <w:rPr>
          <w:rFonts w:asciiTheme="minorHAnsi" w:hAnsiTheme="minorHAnsi" w:cstheme="minorHAnsi"/>
          <w:i/>
          <w:sz w:val="22"/>
        </w:rPr>
        <w:t>f</w:t>
      </w:r>
      <w:r w:rsidRPr="000B118A">
        <w:rPr>
          <w:rFonts w:asciiTheme="minorHAnsi" w:hAnsiTheme="minorHAnsi" w:cstheme="minorHAnsi"/>
          <w:sz w:val="22"/>
          <w:vertAlign w:val="subscript"/>
        </w:rPr>
        <w:t xml:space="preserve">1 </w:t>
      </w:r>
      <w:r w:rsidRPr="000B118A">
        <w:rPr>
          <w:rFonts w:asciiTheme="minorHAnsi" w:hAnsiTheme="minorHAnsi" w:cstheme="minorHAnsi"/>
          <w:sz w:val="22"/>
        </w:rPr>
        <w:t xml:space="preserve">≈ </w:t>
      </w:r>
      <w:r w:rsidRPr="000B118A">
        <w:rPr>
          <w:rFonts w:asciiTheme="minorHAnsi" w:hAnsiTheme="minorHAnsi" w:cstheme="minorHAnsi"/>
          <w:i/>
          <w:sz w:val="22"/>
        </w:rPr>
        <w:t>f</w:t>
      </w:r>
      <w:r w:rsidRPr="000B118A">
        <w:rPr>
          <w:rFonts w:asciiTheme="minorHAnsi" w:hAnsiTheme="minorHAnsi" w:cstheme="minorHAnsi"/>
          <w:sz w:val="22"/>
          <w:vertAlign w:val="subscript"/>
        </w:rPr>
        <w:t>2</w:t>
      </w:r>
      <w:r w:rsidRPr="000B118A">
        <w:rPr>
          <w:rFonts w:asciiTheme="minorHAnsi" w:hAnsiTheme="minorHAnsi" w:cstheme="minorHAnsi"/>
          <w:sz w:val="22"/>
        </w:rPr>
        <w:t xml:space="preserve">. </w:t>
      </w:r>
    </w:p>
    <w:p w:rsidR="000B118A" w:rsidRPr="000B118A" w:rsidRDefault="000B118A" w:rsidP="000B118A">
      <w:pPr>
        <w:pStyle w:val="Bntextrga"/>
        <w:tabs>
          <w:tab w:val="left" w:pos="851"/>
        </w:tabs>
        <w:spacing w:line="360" w:lineRule="auto"/>
        <w:jc w:val="both"/>
        <w:rPr>
          <w:rFonts w:asciiTheme="minorHAnsi" w:hAnsiTheme="minorHAnsi" w:cstheme="minorHAnsi"/>
          <w:sz w:val="22"/>
        </w:rPr>
      </w:pPr>
      <w:r w:rsidRPr="000B118A">
        <w:rPr>
          <w:rFonts w:asciiTheme="minorHAnsi" w:hAnsiTheme="minorHAnsi" w:cstheme="minorHAnsi"/>
          <w:sz w:val="22"/>
        </w:rPr>
        <w:tab/>
        <w:t xml:space="preserve">Počet rázů za sekundu je tedy roven počtu maxim absolutní hodnoty amplitudy </w:t>
      </w:r>
      <w:proofErr w:type="spellStart"/>
      <w:r w:rsidRPr="000B118A">
        <w:rPr>
          <w:rFonts w:asciiTheme="minorHAnsi" w:hAnsiTheme="minorHAnsi" w:cstheme="minorHAnsi"/>
          <w:sz w:val="22"/>
        </w:rPr>
        <w:t>A</w:t>
      </w:r>
      <w:r w:rsidRPr="000B118A">
        <w:rPr>
          <w:rFonts w:asciiTheme="minorHAnsi" w:hAnsiTheme="minorHAnsi" w:cstheme="minorHAnsi"/>
          <w:sz w:val="22"/>
          <w:vertAlign w:val="subscript"/>
        </w:rPr>
        <w:t>m</w:t>
      </w:r>
      <w:proofErr w:type="spellEnd"/>
      <w:r w:rsidRPr="000B118A">
        <w:rPr>
          <w:rFonts w:asciiTheme="minorHAnsi" w:hAnsiTheme="minorHAnsi" w:cstheme="minorHAnsi"/>
          <w:sz w:val="22"/>
        </w:rPr>
        <w:t xml:space="preserve"> a  je tedy roven hodnotě </w:t>
      </w:r>
      <w:r w:rsidRPr="000B118A">
        <w:rPr>
          <w:rFonts w:asciiTheme="minorHAnsi" w:hAnsiTheme="minorHAnsi" w:cstheme="minorHAnsi"/>
          <w:i/>
          <w:sz w:val="22"/>
        </w:rPr>
        <w:t>f</w:t>
      </w:r>
      <w:r w:rsidRPr="000B118A">
        <w:rPr>
          <w:rFonts w:asciiTheme="minorHAnsi" w:hAnsiTheme="minorHAnsi" w:cstheme="minorHAnsi"/>
          <w:sz w:val="22"/>
          <w:vertAlign w:val="subscript"/>
        </w:rPr>
        <w:t>r</w:t>
      </w:r>
      <w:r w:rsidRPr="000B118A">
        <w:rPr>
          <w:rFonts w:asciiTheme="minorHAnsi" w:hAnsiTheme="minorHAnsi" w:cstheme="minorHAnsi"/>
          <w:sz w:val="22"/>
        </w:rPr>
        <w:t xml:space="preserve"> = |</w:t>
      </w:r>
      <w:r w:rsidRPr="000B118A">
        <w:rPr>
          <w:rFonts w:asciiTheme="minorHAnsi" w:hAnsiTheme="minorHAnsi" w:cstheme="minorHAnsi"/>
          <w:i/>
          <w:sz w:val="22"/>
        </w:rPr>
        <w:t xml:space="preserve"> f</w:t>
      </w:r>
      <w:r w:rsidRPr="000B118A">
        <w:rPr>
          <w:rFonts w:asciiTheme="minorHAnsi" w:hAnsiTheme="minorHAnsi" w:cstheme="minorHAnsi"/>
          <w:sz w:val="22"/>
          <w:vertAlign w:val="subscript"/>
        </w:rPr>
        <w:t>1</w:t>
      </w:r>
      <w:r w:rsidRPr="000B118A">
        <w:rPr>
          <w:rFonts w:asciiTheme="minorHAnsi" w:hAnsiTheme="minorHAnsi" w:cstheme="minorHAnsi"/>
          <w:sz w:val="22"/>
        </w:rPr>
        <w:t xml:space="preserve"> – </w:t>
      </w:r>
      <w:r w:rsidRPr="000B118A">
        <w:rPr>
          <w:rFonts w:asciiTheme="minorHAnsi" w:hAnsiTheme="minorHAnsi" w:cstheme="minorHAnsi"/>
          <w:i/>
          <w:sz w:val="22"/>
        </w:rPr>
        <w:t>f</w:t>
      </w:r>
      <w:r w:rsidRPr="000B118A">
        <w:rPr>
          <w:rFonts w:asciiTheme="minorHAnsi" w:hAnsiTheme="minorHAnsi" w:cstheme="minorHAnsi"/>
          <w:sz w:val="22"/>
          <w:vertAlign w:val="subscript"/>
        </w:rPr>
        <w:t>2</w:t>
      </w:r>
      <w:r w:rsidRPr="000B118A">
        <w:rPr>
          <w:rFonts w:asciiTheme="minorHAnsi" w:hAnsiTheme="minorHAnsi" w:cstheme="minorHAnsi"/>
          <w:sz w:val="22"/>
        </w:rPr>
        <w:t>|, viz obr. 44.</w:t>
      </w:r>
    </w:p>
    <w:p w:rsidR="000B118A" w:rsidRPr="000B118A" w:rsidRDefault="000B118A" w:rsidP="000B118A">
      <w:pPr>
        <w:pStyle w:val="Bntextrga"/>
        <w:rPr>
          <w:rFonts w:asciiTheme="minorHAnsi" w:hAnsiTheme="minorHAnsi" w:cstheme="minorHAnsi"/>
          <w:sz w:val="22"/>
        </w:rPr>
      </w:pPr>
    </w:p>
    <w:p w:rsidR="000B118A" w:rsidRPr="000B118A" w:rsidRDefault="006D74DB" w:rsidP="000B118A">
      <w:pPr>
        <w:pStyle w:val="Bntextrga"/>
        <w:rPr>
          <w:rFonts w:asciiTheme="minorHAnsi" w:hAnsiTheme="minorHAnsi" w:cstheme="minorHAnsi"/>
          <w:sz w:val="22"/>
        </w:rPr>
      </w:pPr>
      <w:r>
        <w:rPr>
          <w:rFonts w:asciiTheme="minorHAnsi" w:hAnsiTheme="minorHAnsi" w:cstheme="minorHAnsi"/>
          <w:b/>
          <w:sz w:val="22"/>
        </w:rPr>
        <w:t xml:space="preserve"> </w:t>
      </w:r>
    </w:p>
    <w:p w:rsidR="000B118A" w:rsidRPr="000B118A" w:rsidRDefault="000B118A" w:rsidP="000B118A">
      <w:pPr>
        <w:pStyle w:val="Bntextrga"/>
        <w:tabs>
          <w:tab w:val="left" w:pos="851"/>
        </w:tabs>
        <w:spacing w:line="360" w:lineRule="auto"/>
        <w:jc w:val="both"/>
        <w:rPr>
          <w:rFonts w:asciiTheme="minorHAnsi" w:hAnsiTheme="minorHAnsi" w:cstheme="minorHAnsi"/>
          <w:sz w:val="22"/>
        </w:rPr>
      </w:pPr>
      <w:r w:rsidRPr="000B118A">
        <w:rPr>
          <w:rFonts w:asciiTheme="minorHAnsi" w:hAnsiTheme="minorHAnsi" w:cstheme="minorHAnsi"/>
          <w:sz w:val="22"/>
          <w:u w:val="single"/>
        </w:rPr>
        <w:t>Pomůcky:</w:t>
      </w:r>
      <w:r w:rsidRPr="000B118A">
        <w:rPr>
          <w:rFonts w:asciiTheme="minorHAnsi" w:hAnsiTheme="minorHAnsi" w:cstheme="minorHAnsi"/>
          <w:sz w:val="22"/>
        </w:rPr>
        <w:t xml:space="preserve"> zvuková karta, mikrofon, dvě skleničky na víno naplněné vodou.</w:t>
      </w:r>
    </w:p>
    <w:p w:rsidR="000B118A" w:rsidRPr="000B118A" w:rsidRDefault="000B118A" w:rsidP="000B118A">
      <w:pPr>
        <w:pStyle w:val="Bntextrga"/>
        <w:tabs>
          <w:tab w:val="left" w:pos="851"/>
        </w:tabs>
        <w:spacing w:line="360" w:lineRule="auto"/>
        <w:jc w:val="both"/>
        <w:rPr>
          <w:rFonts w:asciiTheme="minorHAnsi" w:hAnsiTheme="minorHAnsi" w:cstheme="minorHAnsi"/>
          <w:sz w:val="22"/>
        </w:rPr>
      </w:pPr>
      <w:r w:rsidRPr="000B118A">
        <w:rPr>
          <w:rFonts w:asciiTheme="minorHAnsi" w:hAnsiTheme="minorHAnsi" w:cstheme="minorHAnsi"/>
          <w:sz w:val="22"/>
          <w:u w:val="single"/>
        </w:rPr>
        <w:t>Postup práce:</w:t>
      </w:r>
      <w:r w:rsidRPr="000B118A">
        <w:rPr>
          <w:rFonts w:asciiTheme="minorHAnsi" w:hAnsiTheme="minorHAnsi" w:cstheme="minorHAnsi"/>
          <w:sz w:val="22"/>
        </w:rPr>
        <w:t xml:space="preserve"> sklenice naplněná do určité výše vodou se chová jako rezonátor, jehož rezonanční frekvence je dána množstvím vody ve sklenici (obdobný pokus lze uskutečnit např. hrou na lahve, pomocí dřevěných ladiček nebo reproduktorů připojených na RC generátor). Různě naplněné sklenice, jejichž hladiny vody jsou téměř shodné, vydávají při kroužení prstu kolem okraje sklenice tóny, jejichž frekvence jsou vzájemně téměř shodné.</w:t>
      </w:r>
    </w:p>
    <w:p w:rsidR="000B118A" w:rsidRPr="000B118A" w:rsidRDefault="000B118A" w:rsidP="000B118A">
      <w:pPr>
        <w:pStyle w:val="Bntextrga"/>
        <w:tabs>
          <w:tab w:val="left" w:pos="851"/>
        </w:tabs>
        <w:spacing w:line="360" w:lineRule="auto"/>
        <w:jc w:val="both"/>
        <w:rPr>
          <w:rFonts w:asciiTheme="minorHAnsi" w:hAnsiTheme="minorHAnsi" w:cstheme="minorHAnsi"/>
          <w:sz w:val="22"/>
        </w:rPr>
      </w:pPr>
      <w:r w:rsidRPr="000B118A">
        <w:rPr>
          <w:rFonts w:asciiTheme="minorHAnsi" w:hAnsiTheme="minorHAnsi" w:cstheme="minorHAnsi"/>
          <w:sz w:val="22"/>
        </w:rPr>
        <w:tab/>
        <w:t>Dvě sklenice na víno naplníme přibližně z poloviny vodou, přičemž rozdíl hladin v obou sklenicích by měl být přibližně 4 až 5 mm. Sklenice postavíme ve vzdálenosti cca 20 cm od sebe a uprostřed mezi ně umístíme mikrofon, viz obr. 43.</w:t>
      </w:r>
    </w:p>
    <w:p w:rsidR="000B118A" w:rsidRPr="000B118A" w:rsidRDefault="000B118A" w:rsidP="000B118A">
      <w:pPr>
        <w:pStyle w:val="Bntextrga"/>
        <w:tabs>
          <w:tab w:val="left" w:pos="851"/>
        </w:tabs>
        <w:jc w:val="center"/>
        <w:rPr>
          <w:rFonts w:asciiTheme="minorHAnsi" w:hAnsiTheme="minorHAnsi" w:cstheme="minorHAnsi"/>
          <w:sz w:val="22"/>
        </w:rPr>
      </w:pPr>
      <w:r w:rsidRPr="000B118A">
        <w:rPr>
          <w:rFonts w:asciiTheme="minorHAnsi" w:hAnsiTheme="minorHAnsi" w:cstheme="minorHAnsi"/>
          <w:noProof/>
          <w:sz w:val="22"/>
          <w:lang w:eastAsia="cs-CZ"/>
        </w:rPr>
        <w:drawing>
          <wp:inline distT="0" distB="0" distL="0" distR="0">
            <wp:extent cx="4680000" cy="3241190"/>
            <wp:effectExtent l="19050" t="0" r="6300" b="0"/>
            <wp:docPr id="35" name="Obrázek 34" descr="Obr43-razy-zazneje-usporadani-experimen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43-razy-zazneje-usporadani-experimentu.jpg"/>
                    <pic:cNvPicPr/>
                  </pic:nvPicPr>
                  <pic:blipFill>
                    <a:blip r:embed="rId7" cstate="print"/>
                    <a:stretch>
                      <a:fillRect/>
                    </a:stretch>
                  </pic:blipFill>
                  <pic:spPr>
                    <a:xfrm>
                      <a:off x="0" y="0"/>
                      <a:ext cx="4680000" cy="3241190"/>
                    </a:xfrm>
                    <a:prstGeom prst="rect">
                      <a:avLst/>
                    </a:prstGeom>
                  </pic:spPr>
                </pic:pic>
              </a:graphicData>
            </a:graphic>
          </wp:inline>
        </w:drawing>
      </w:r>
    </w:p>
    <w:p w:rsidR="000B118A" w:rsidRPr="000B118A" w:rsidRDefault="000B118A" w:rsidP="000B118A">
      <w:pPr>
        <w:pStyle w:val="Bntextrga"/>
        <w:jc w:val="center"/>
        <w:rPr>
          <w:rFonts w:asciiTheme="minorHAnsi" w:hAnsiTheme="minorHAnsi" w:cstheme="minorHAnsi"/>
          <w:sz w:val="22"/>
        </w:rPr>
      </w:pPr>
      <w:r w:rsidRPr="000B118A">
        <w:rPr>
          <w:rFonts w:asciiTheme="minorHAnsi" w:hAnsiTheme="minorHAnsi" w:cstheme="minorHAnsi"/>
          <w:sz w:val="22"/>
        </w:rPr>
        <w:t>Obr. 43 Demonstrace rázů pomocí rezonance skleniček</w:t>
      </w:r>
    </w:p>
    <w:p w:rsidR="000B118A" w:rsidRPr="000B118A" w:rsidRDefault="000B118A" w:rsidP="000B118A">
      <w:pPr>
        <w:pStyle w:val="Bntextrga"/>
        <w:rPr>
          <w:rFonts w:asciiTheme="minorHAnsi" w:hAnsiTheme="minorHAnsi" w:cstheme="minorHAnsi"/>
          <w:sz w:val="22"/>
          <w:u w:val="single"/>
        </w:rPr>
      </w:pPr>
    </w:p>
    <w:p w:rsidR="000B118A" w:rsidRDefault="000B118A" w:rsidP="000B118A">
      <w:pPr>
        <w:pStyle w:val="Bntextrga"/>
        <w:spacing w:line="360" w:lineRule="auto"/>
        <w:jc w:val="both"/>
        <w:rPr>
          <w:rFonts w:asciiTheme="minorHAnsi" w:hAnsiTheme="minorHAnsi" w:cstheme="minorHAnsi"/>
          <w:sz w:val="22"/>
        </w:rPr>
      </w:pPr>
      <w:r w:rsidRPr="000B118A">
        <w:rPr>
          <w:rFonts w:asciiTheme="minorHAnsi" w:hAnsiTheme="minorHAnsi" w:cstheme="minorHAnsi"/>
          <w:sz w:val="22"/>
          <w:u w:val="single"/>
        </w:rPr>
        <w:t>Náhled signálu:</w:t>
      </w:r>
      <w:r w:rsidRPr="000B118A">
        <w:rPr>
          <w:rFonts w:asciiTheme="minorHAnsi" w:hAnsiTheme="minorHAnsi" w:cstheme="minorHAnsi"/>
          <w:sz w:val="22"/>
        </w:rPr>
        <w:t xml:space="preserve"> dva studenti potom krouživým pohybem prstu kolem okraje sklenice generují zvuk, třetí student obsluhuje PC a zaznamenává signál pomocí programu Free Audio Editor. Zázněje jsou přímo slyšitelné a studentům pak ukážeme výsledný záznam signálu, viz obr. 44.</w:t>
      </w:r>
    </w:p>
    <w:p w:rsidR="008D5E6E" w:rsidRDefault="008D5E6E" w:rsidP="000B118A">
      <w:pPr>
        <w:pStyle w:val="Bntextrga"/>
        <w:spacing w:line="360" w:lineRule="auto"/>
        <w:jc w:val="both"/>
        <w:rPr>
          <w:rFonts w:asciiTheme="minorHAnsi" w:hAnsiTheme="minorHAnsi" w:cstheme="minorHAnsi"/>
          <w:sz w:val="22"/>
        </w:rPr>
      </w:pPr>
    </w:p>
    <w:p w:rsidR="008D5E6E" w:rsidRDefault="008D5E6E" w:rsidP="000B118A">
      <w:pPr>
        <w:pStyle w:val="Bntextrga"/>
        <w:spacing w:line="360" w:lineRule="auto"/>
        <w:jc w:val="both"/>
        <w:rPr>
          <w:rFonts w:asciiTheme="minorHAnsi" w:hAnsiTheme="minorHAnsi" w:cstheme="minorHAnsi"/>
          <w:sz w:val="22"/>
        </w:rPr>
      </w:pPr>
    </w:p>
    <w:p w:rsidR="008D5E6E" w:rsidRPr="000B118A" w:rsidRDefault="008D5E6E" w:rsidP="000B118A">
      <w:pPr>
        <w:pStyle w:val="Bntextrga"/>
        <w:spacing w:line="360" w:lineRule="auto"/>
        <w:jc w:val="both"/>
        <w:rPr>
          <w:rFonts w:asciiTheme="minorHAnsi" w:hAnsiTheme="minorHAnsi" w:cstheme="minorHAnsi"/>
          <w:sz w:val="22"/>
        </w:rPr>
      </w:pPr>
    </w:p>
    <w:p w:rsidR="000B118A" w:rsidRPr="000B118A" w:rsidRDefault="000B118A" w:rsidP="000B118A">
      <w:pPr>
        <w:pStyle w:val="Bntextrga"/>
        <w:jc w:val="center"/>
        <w:rPr>
          <w:rFonts w:asciiTheme="minorHAnsi" w:hAnsiTheme="minorHAnsi" w:cstheme="minorHAnsi"/>
          <w:sz w:val="22"/>
          <w:u w:val="single"/>
        </w:rPr>
      </w:pPr>
      <w:r w:rsidRPr="000B118A">
        <w:rPr>
          <w:rFonts w:asciiTheme="minorHAnsi" w:hAnsiTheme="minorHAnsi" w:cstheme="minorHAnsi"/>
          <w:noProof/>
          <w:sz w:val="22"/>
          <w:u w:val="single"/>
          <w:lang w:eastAsia="cs-CZ"/>
        </w:rPr>
        <w:drawing>
          <wp:inline distT="0" distB="0" distL="0" distR="0">
            <wp:extent cx="4680000" cy="3264397"/>
            <wp:effectExtent l="19050" t="0" r="6300" b="0"/>
            <wp:docPr id="36" name="Obrázek 35" descr="Obr44-razy-zaznam-signal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44-razy-zaznam-signalu.gif"/>
                    <pic:cNvPicPr/>
                  </pic:nvPicPr>
                  <pic:blipFill>
                    <a:blip r:embed="rId8" cstate="print"/>
                    <a:stretch>
                      <a:fillRect/>
                    </a:stretch>
                  </pic:blipFill>
                  <pic:spPr>
                    <a:xfrm>
                      <a:off x="0" y="0"/>
                      <a:ext cx="4680000" cy="3264397"/>
                    </a:xfrm>
                    <a:prstGeom prst="rect">
                      <a:avLst/>
                    </a:prstGeom>
                  </pic:spPr>
                </pic:pic>
              </a:graphicData>
            </a:graphic>
          </wp:inline>
        </w:drawing>
      </w:r>
    </w:p>
    <w:p w:rsidR="000B118A" w:rsidRPr="000B118A" w:rsidRDefault="000B118A" w:rsidP="000B118A">
      <w:pPr>
        <w:pStyle w:val="Bntextrga"/>
        <w:jc w:val="center"/>
        <w:rPr>
          <w:rFonts w:asciiTheme="minorHAnsi" w:hAnsiTheme="minorHAnsi" w:cstheme="minorHAnsi"/>
          <w:sz w:val="22"/>
        </w:rPr>
      </w:pPr>
      <w:r w:rsidRPr="000B118A">
        <w:rPr>
          <w:rFonts w:asciiTheme="minorHAnsi" w:hAnsiTheme="minorHAnsi" w:cstheme="minorHAnsi"/>
          <w:sz w:val="22"/>
        </w:rPr>
        <w:t>Obr. 44 Zázněje</w:t>
      </w:r>
    </w:p>
    <w:p w:rsidR="000B118A" w:rsidRPr="000B118A" w:rsidRDefault="000B118A" w:rsidP="000B118A">
      <w:pPr>
        <w:pStyle w:val="Bntextrga"/>
        <w:rPr>
          <w:rFonts w:asciiTheme="minorHAnsi" w:hAnsiTheme="minorHAnsi" w:cstheme="minorHAnsi"/>
          <w:sz w:val="22"/>
        </w:rPr>
      </w:pPr>
    </w:p>
    <w:p w:rsidR="000B118A" w:rsidRPr="000B118A" w:rsidRDefault="000B118A" w:rsidP="000B118A">
      <w:pPr>
        <w:pStyle w:val="Bntextrga"/>
        <w:spacing w:line="360" w:lineRule="auto"/>
        <w:jc w:val="both"/>
        <w:rPr>
          <w:rFonts w:asciiTheme="minorHAnsi" w:hAnsiTheme="minorHAnsi" w:cstheme="minorHAnsi"/>
          <w:sz w:val="22"/>
        </w:rPr>
      </w:pPr>
      <w:r w:rsidRPr="000B118A">
        <w:rPr>
          <w:rFonts w:asciiTheme="minorHAnsi" w:hAnsiTheme="minorHAnsi" w:cstheme="minorHAnsi"/>
          <w:sz w:val="22"/>
          <w:u w:val="single"/>
        </w:rPr>
        <w:t>Didaktické poznámky:</w:t>
      </w:r>
      <w:r w:rsidRPr="000B118A">
        <w:rPr>
          <w:rFonts w:asciiTheme="minorHAnsi" w:hAnsiTheme="minorHAnsi" w:cstheme="minorHAnsi"/>
          <w:sz w:val="22"/>
        </w:rPr>
        <w:t xml:space="preserve"> jedná se o velmi efektní experiment, který si svojí atraktivitou naprosto získá studenty. Pro zdárné provedení je však se studenty potřeba předem nazkoušet „hru na skleničky“, protože vyvolat rezonanci není zcela jednoduché a vyžaduje to patřičnou zkušenost, kterou bez nácviku nelze získat. Experiment se dá modifikovat použitím dvou reproduktorů připojených na dva RC generátory, kdy sice dosáhneme lepšího obrazce záznějů, ale zase tratíme na atraktivnosti získané hrou na skleničky. Při použití RC generátorů jsou také zbyteční studenti v roli pomocníků, což dále snižuje zájem žáků.</w:t>
      </w:r>
    </w:p>
    <w:p w:rsidR="000B118A" w:rsidRPr="000B118A" w:rsidRDefault="000B118A" w:rsidP="000B118A">
      <w:pPr>
        <w:pStyle w:val="Bntextrga"/>
        <w:tabs>
          <w:tab w:val="left" w:pos="851"/>
        </w:tabs>
        <w:spacing w:line="360" w:lineRule="auto"/>
        <w:jc w:val="both"/>
        <w:rPr>
          <w:rFonts w:asciiTheme="minorHAnsi" w:hAnsiTheme="minorHAnsi" w:cstheme="minorHAnsi"/>
          <w:sz w:val="22"/>
        </w:rPr>
      </w:pPr>
      <w:r w:rsidRPr="000B118A">
        <w:rPr>
          <w:rFonts w:asciiTheme="minorHAnsi" w:hAnsiTheme="minorHAnsi" w:cstheme="minorHAnsi"/>
          <w:sz w:val="22"/>
        </w:rPr>
        <w:tab/>
        <w:t>Jako problémová úloha může být studentům položena otázka, co se stane, když do skleničky s menším objemem vody přilijeme vodu tak, aby se hladiny v obou sklenicích vyrovnaly. Bystrý student si uvědomí, že frekvence obou rezonujících skleniček budou stejné, tudíž výsledná frekvence, s jakou se mění amplituda, bude nulová a rázy vymizí.</w:t>
      </w:r>
    </w:p>
    <w:p w:rsidR="000B118A" w:rsidRPr="000B118A" w:rsidRDefault="000B118A" w:rsidP="000B118A">
      <w:pPr>
        <w:pStyle w:val="Bntextrga"/>
        <w:spacing w:line="360" w:lineRule="auto"/>
        <w:jc w:val="both"/>
        <w:rPr>
          <w:rFonts w:asciiTheme="minorHAnsi" w:hAnsiTheme="minorHAnsi" w:cstheme="minorHAnsi"/>
          <w:sz w:val="22"/>
        </w:rPr>
      </w:pPr>
    </w:p>
    <w:p w:rsidR="008D5E6E" w:rsidRDefault="008D5E6E" w:rsidP="000B118A">
      <w:pPr>
        <w:pStyle w:val="Bntextrga"/>
        <w:spacing w:line="360" w:lineRule="auto"/>
        <w:jc w:val="both"/>
        <w:rPr>
          <w:rFonts w:asciiTheme="minorHAnsi" w:hAnsiTheme="minorHAnsi" w:cstheme="minorHAnsi"/>
          <w:b/>
          <w:sz w:val="22"/>
        </w:rPr>
      </w:pPr>
    </w:p>
    <w:p w:rsidR="008D5E6E" w:rsidRDefault="008D5E6E" w:rsidP="000B118A">
      <w:pPr>
        <w:pStyle w:val="Bntextrga"/>
        <w:spacing w:line="360" w:lineRule="auto"/>
        <w:jc w:val="both"/>
        <w:rPr>
          <w:rFonts w:asciiTheme="minorHAnsi" w:hAnsiTheme="minorHAnsi" w:cstheme="minorHAnsi"/>
          <w:b/>
          <w:sz w:val="22"/>
        </w:rPr>
      </w:pPr>
    </w:p>
    <w:p w:rsidR="008D5E6E" w:rsidRDefault="008D5E6E" w:rsidP="000B118A">
      <w:pPr>
        <w:pStyle w:val="Bntextrga"/>
        <w:spacing w:line="360" w:lineRule="auto"/>
        <w:jc w:val="both"/>
        <w:rPr>
          <w:rFonts w:asciiTheme="minorHAnsi" w:hAnsiTheme="minorHAnsi" w:cstheme="minorHAnsi"/>
          <w:b/>
          <w:sz w:val="22"/>
        </w:rPr>
      </w:pPr>
    </w:p>
    <w:p w:rsidR="000B118A" w:rsidRPr="000B118A" w:rsidRDefault="000B118A" w:rsidP="000B118A">
      <w:pPr>
        <w:pStyle w:val="Bntextrga"/>
        <w:spacing w:line="360" w:lineRule="auto"/>
        <w:jc w:val="both"/>
        <w:rPr>
          <w:rFonts w:asciiTheme="minorHAnsi" w:hAnsiTheme="minorHAnsi" w:cstheme="minorHAnsi"/>
          <w:b/>
          <w:sz w:val="22"/>
        </w:rPr>
      </w:pPr>
      <w:r w:rsidRPr="000B118A">
        <w:rPr>
          <w:rFonts w:asciiTheme="minorHAnsi" w:hAnsiTheme="minorHAnsi" w:cstheme="minorHAnsi"/>
          <w:b/>
          <w:sz w:val="22"/>
        </w:rPr>
        <w:t>Srovnání se soupravou ISES a klasickou metodou</w:t>
      </w:r>
    </w:p>
    <w:p w:rsidR="000B118A" w:rsidRPr="000B118A" w:rsidRDefault="000B118A" w:rsidP="000B118A">
      <w:pPr>
        <w:pStyle w:val="Bntextrga"/>
        <w:tabs>
          <w:tab w:val="left" w:pos="851"/>
        </w:tabs>
        <w:spacing w:line="360" w:lineRule="auto"/>
        <w:jc w:val="both"/>
        <w:rPr>
          <w:rFonts w:asciiTheme="minorHAnsi" w:hAnsiTheme="minorHAnsi" w:cstheme="minorHAnsi"/>
          <w:sz w:val="22"/>
        </w:rPr>
      </w:pPr>
      <w:r w:rsidRPr="000B118A">
        <w:rPr>
          <w:rFonts w:asciiTheme="minorHAnsi" w:hAnsiTheme="minorHAnsi" w:cstheme="minorHAnsi"/>
          <w:sz w:val="22"/>
        </w:rPr>
        <w:tab/>
        <w:t>Domníváme se, že opět platí, že čím více smyslů žáka zapojíme, tím lépe. V klasickém provedení se jedná pouze o sluch, kdy student slyší kolísání zvuku - amplitudy výsledného kmitání.</w:t>
      </w:r>
    </w:p>
    <w:p w:rsidR="000B118A" w:rsidRPr="000B118A" w:rsidRDefault="000B118A" w:rsidP="000B118A">
      <w:pPr>
        <w:pStyle w:val="Bntextrga"/>
        <w:tabs>
          <w:tab w:val="left" w:pos="851"/>
        </w:tabs>
        <w:spacing w:line="360" w:lineRule="auto"/>
        <w:jc w:val="both"/>
        <w:rPr>
          <w:rFonts w:asciiTheme="minorHAnsi" w:hAnsiTheme="minorHAnsi" w:cstheme="minorHAnsi"/>
          <w:sz w:val="22"/>
        </w:rPr>
      </w:pPr>
      <w:r w:rsidRPr="000B118A">
        <w:rPr>
          <w:rFonts w:asciiTheme="minorHAnsi" w:hAnsiTheme="minorHAnsi" w:cstheme="minorHAnsi"/>
          <w:sz w:val="22"/>
        </w:rPr>
        <w:tab/>
        <w:t>V případě ISESu, který tento experiment v nabídce nemá, bychom dosáhli pravděpodobně podobného výsledku.</w:t>
      </w:r>
    </w:p>
    <w:p w:rsidR="000B118A" w:rsidRPr="000B118A" w:rsidRDefault="000B118A" w:rsidP="000B118A">
      <w:pPr>
        <w:pStyle w:val="Bntextrga"/>
        <w:tabs>
          <w:tab w:val="left" w:pos="851"/>
        </w:tabs>
        <w:spacing w:line="360" w:lineRule="auto"/>
        <w:jc w:val="both"/>
        <w:rPr>
          <w:rFonts w:asciiTheme="minorHAnsi" w:hAnsiTheme="minorHAnsi" w:cstheme="minorHAnsi"/>
          <w:sz w:val="22"/>
        </w:rPr>
      </w:pPr>
      <w:r w:rsidRPr="000B118A">
        <w:rPr>
          <w:rFonts w:asciiTheme="minorHAnsi" w:hAnsiTheme="minorHAnsi" w:cstheme="minorHAnsi"/>
          <w:sz w:val="22"/>
        </w:rPr>
        <w:tab/>
        <w:t>Náš alternativní přístup zapojuje hned dva smysly žáka. Student současně slyší i vidí zázněje na monitoru počítače nebo na plátně prostřednictvím data projektoru.</w:t>
      </w:r>
    </w:p>
    <w:p w:rsidR="000B118A" w:rsidRPr="000B118A" w:rsidRDefault="000B118A" w:rsidP="000B118A">
      <w:pPr>
        <w:pStyle w:val="Bntextrga"/>
        <w:spacing w:line="360" w:lineRule="auto"/>
        <w:jc w:val="both"/>
        <w:rPr>
          <w:rFonts w:asciiTheme="minorHAnsi" w:hAnsiTheme="minorHAnsi" w:cstheme="minorHAnsi"/>
          <w:sz w:val="22"/>
        </w:rPr>
      </w:pPr>
    </w:p>
    <w:p w:rsidR="000B118A" w:rsidRPr="000B118A" w:rsidRDefault="000B118A" w:rsidP="000B118A">
      <w:pPr>
        <w:pStyle w:val="Bntextrga"/>
        <w:spacing w:line="360" w:lineRule="auto"/>
        <w:jc w:val="both"/>
        <w:rPr>
          <w:rFonts w:asciiTheme="minorHAnsi" w:hAnsiTheme="minorHAnsi" w:cstheme="minorHAnsi"/>
          <w:b/>
          <w:sz w:val="22"/>
        </w:rPr>
      </w:pPr>
      <w:r w:rsidRPr="000B118A">
        <w:rPr>
          <w:rFonts w:asciiTheme="minorHAnsi" w:hAnsiTheme="minorHAnsi" w:cstheme="minorHAnsi"/>
          <w:b/>
          <w:sz w:val="22"/>
        </w:rPr>
        <w:t>Zařazení experimentu ve výuce</w:t>
      </w:r>
    </w:p>
    <w:p w:rsidR="000B118A" w:rsidRPr="000B118A" w:rsidRDefault="000B118A" w:rsidP="008D5E6E">
      <w:pPr>
        <w:spacing w:line="360" w:lineRule="auto"/>
        <w:rPr>
          <w:rFonts w:cstheme="minorHAnsi"/>
        </w:rPr>
      </w:pPr>
      <w:r w:rsidRPr="000B118A">
        <w:rPr>
          <w:rFonts w:cstheme="minorHAnsi"/>
        </w:rPr>
        <w:tab/>
        <w:t>Jak již sám název experimentu napovídá, je tento pokus vhodný jako motivační demonstrační experiment provedený v rámci výkladové hodiny.</w:t>
      </w:r>
    </w:p>
    <w:sectPr w:rsidR="000B118A" w:rsidRPr="000B118A" w:rsidSect="009A6BF2">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F4F" w:rsidRDefault="00A11F4F" w:rsidP="00DA2DFA">
      <w:pPr>
        <w:spacing w:after="0" w:line="240" w:lineRule="auto"/>
      </w:pPr>
      <w:r>
        <w:separator/>
      </w:r>
    </w:p>
  </w:endnote>
  <w:endnote w:type="continuationSeparator" w:id="0">
    <w:p w:rsidR="00A11F4F" w:rsidRDefault="00A11F4F" w:rsidP="00DA2D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511" w:rsidRDefault="00183511">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90658"/>
      <w:docPartObj>
        <w:docPartGallery w:val="Page Numbers (Bottom of Page)"/>
        <w:docPartUnique/>
      </w:docPartObj>
    </w:sdtPr>
    <w:sdtContent>
      <w:p w:rsidR="002C69C2" w:rsidRDefault="00A86E52">
        <w:pPr>
          <w:pStyle w:val="Zpat"/>
          <w:jc w:val="center"/>
        </w:pPr>
        <w:fldSimple w:instr=" PAGE   \* MERGEFORMAT ">
          <w:r w:rsidR="00183511">
            <w:rPr>
              <w:noProof/>
            </w:rPr>
            <w:t>1</w:t>
          </w:r>
        </w:fldSimple>
      </w:p>
    </w:sdtContent>
  </w:sdt>
  <w:p w:rsidR="002C69C2" w:rsidRDefault="002C69C2">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511" w:rsidRDefault="00183511">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F4F" w:rsidRDefault="00A11F4F" w:rsidP="00DA2DFA">
      <w:pPr>
        <w:spacing w:after="0" w:line="240" w:lineRule="auto"/>
      </w:pPr>
      <w:r>
        <w:separator/>
      </w:r>
    </w:p>
  </w:footnote>
  <w:footnote w:type="continuationSeparator" w:id="0">
    <w:p w:rsidR="00A11F4F" w:rsidRDefault="00A11F4F" w:rsidP="00DA2D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511" w:rsidRDefault="00183511">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943" w:rsidRPr="002C69C2" w:rsidRDefault="00057943" w:rsidP="003B4A81">
    <w:pPr>
      <w:pStyle w:val="Zhlav"/>
      <w:tabs>
        <w:tab w:val="clear" w:pos="9072"/>
        <w:tab w:val="right" w:pos="9356"/>
      </w:tabs>
      <w:jc w:val="both"/>
      <w:rPr>
        <w:sz w:val="18"/>
        <w:szCs w:val="18"/>
      </w:rPr>
    </w:pPr>
    <w:r w:rsidRPr="002C69C2">
      <w:rPr>
        <w:sz w:val="18"/>
        <w:szCs w:val="18"/>
      </w:rPr>
      <w:t>Gymnázium Nový Bydžov, Komenského 77</w:t>
    </w:r>
    <w:r w:rsidR="00E96BA3" w:rsidRPr="002C69C2">
      <w:rPr>
        <w:sz w:val="18"/>
        <w:szCs w:val="18"/>
      </w:rPr>
      <w:tab/>
    </w:r>
    <w:r w:rsidR="00D148B6" w:rsidRPr="002C69C2">
      <w:rPr>
        <w:sz w:val="18"/>
        <w:szCs w:val="18"/>
      </w:rPr>
      <w:tab/>
    </w:r>
    <w:r w:rsidR="003B4A81">
      <w:rPr>
        <w:sz w:val="18"/>
        <w:szCs w:val="18"/>
      </w:rPr>
      <w:t xml:space="preserve">  </w:t>
    </w:r>
    <w:r w:rsidR="00D148B6" w:rsidRPr="002C69C2">
      <w:rPr>
        <w:sz w:val="18"/>
        <w:szCs w:val="18"/>
      </w:rPr>
      <w:t>RNDr. Čeněk Kodejška</w:t>
    </w:r>
  </w:p>
  <w:p w:rsidR="00DA2DFA" w:rsidRPr="002C69C2" w:rsidRDefault="00057943" w:rsidP="00F70CB9">
    <w:pPr>
      <w:pStyle w:val="Zhlav"/>
      <w:jc w:val="both"/>
      <w:rPr>
        <w:sz w:val="18"/>
        <w:szCs w:val="18"/>
      </w:rPr>
    </w:pPr>
    <w:r w:rsidRPr="002C69C2">
      <w:rPr>
        <w:sz w:val="18"/>
        <w:szCs w:val="18"/>
      </w:rPr>
      <w:t xml:space="preserve">Komenského 77, </w:t>
    </w:r>
    <w:r w:rsidR="00D148B6" w:rsidRPr="002C69C2">
      <w:rPr>
        <w:sz w:val="18"/>
        <w:szCs w:val="18"/>
      </w:rPr>
      <w:t>504 01 Nový Bydžov</w:t>
    </w:r>
    <w:r w:rsidRPr="002C69C2">
      <w:rPr>
        <w:sz w:val="18"/>
        <w:szCs w:val="18"/>
      </w:rPr>
      <w:ptab w:relativeTo="margin" w:alignment="center" w:leader="none"/>
    </w:r>
    <w:r w:rsidRPr="002C69C2">
      <w:rPr>
        <w:sz w:val="18"/>
        <w:szCs w:val="18"/>
      </w:rPr>
      <w:ptab w:relativeTo="margin" w:alignment="right" w:leader="none"/>
    </w:r>
    <w:hyperlink r:id="rId1" w:history="1">
      <w:r w:rsidR="00D148B6" w:rsidRPr="002C69C2">
        <w:rPr>
          <w:rStyle w:val="Hypertextovodkaz"/>
          <w:sz w:val="18"/>
          <w:szCs w:val="18"/>
        </w:rPr>
        <w:t>kodejska@gnb.cz</w:t>
      </w:r>
    </w:hyperlink>
    <w:r w:rsidR="00D148B6" w:rsidRPr="002C69C2">
      <w:rPr>
        <w:sz w:val="18"/>
        <w:szCs w:val="18"/>
      </w:rPr>
      <w:t xml:space="preserve"> </w:t>
    </w:r>
  </w:p>
  <w:p w:rsidR="00516C3C" w:rsidRDefault="00516C3C" w:rsidP="00763EEE">
    <w:pPr>
      <w:pStyle w:val="Zhlav"/>
      <w:tabs>
        <w:tab w:val="clear" w:pos="9072"/>
        <w:tab w:val="right" w:pos="9356"/>
      </w:tabs>
      <w:rPr>
        <w:sz w:val="18"/>
        <w:szCs w:val="18"/>
      </w:rPr>
    </w:pPr>
    <w:r>
      <w:rPr>
        <w:sz w:val="18"/>
        <w:szCs w:val="18"/>
      </w:rPr>
      <w:t>Vzdělávací oblast: Člověk a příroda</w:t>
    </w:r>
    <w:r>
      <w:rPr>
        <w:sz w:val="18"/>
        <w:szCs w:val="18"/>
      </w:rPr>
      <w:tab/>
      <w:t>Vzdělávací obor: fyzika</w:t>
    </w:r>
    <w:r w:rsidR="00763EEE">
      <w:rPr>
        <w:sz w:val="18"/>
        <w:szCs w:val="18"/>
      </w:rPr>
      <w:tab/>
    </w:r>
    <w:hyperlink r:id="rId2" w:history="1">
      <w:r w:rsidR="00183511" w:rsidRPr="008554E0">
        <w:rPr>
          <w:rStyle w:val="Hypertextovodkaz"/>
          <w:sz w:val="18"/>
          <w:szCs w:val="18"/>
        </w:rPr>
        <w:t>www.sclpx.eu</w:t>
      </w:r>
    </w:hyperlink>
    <w:r w:rsidR="00183511">
      <w:rPr>
        <w:sz w:val="18"/>
        <w:szCs w:val="18"/>
      </w:rPr>
      <w:t xml:space="preserve"> </w:t>
    </w:r>
  </w:p>
  <w:p w:rsidR="00AC4EC2" w:rsidRPr="002C69C2" w:rsidRDefault="00AC4EC2" w:rsidP="00516C3C">
    <w:pPr>
      <w:pStyle w:val="Zhlav"/>
      <w:rPr>
        <w:sz w:val="18"/>
        <w:szCs w:val="18"/>
      </w:rPr>
    </w:pPr>
  </w:p>
  <w:p w:rsidR="00D148B6" w:rsidRPr="00BE074F" w:rsidRDefault="00763EEE" w:rsidP="000B118A">
    <w:pPr>
      <w:pStyle w:val="Zhlav"/>
      <w:jc w:val="center"/>
      <w:rPr>
        <w:sz w:val="18"/>
        <w:szCs w:val="18"/>
      </w:rPr>
    </w:pPr>
    <w:r>
      <w:t xml:space="preserve">SCLPX – 13 – 2R – </w:t>
    </w:r>
    <w:r w:rsidR="000B118A">
      <w:t xml:space="preserve">Demonstrace rázů </w:t>
    </w:r>
    <w:r w:rsidR="00320524">
      <w:t xml:space="preserve">pomocí skleniček na víno </w:t>
    </w:r>
    <w:r w:rsidR="000B118A">
      <w:t>– zázněje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511" w:rsidRDefault="00183511">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456CF"/>
    <w:multiLevelType w:val="singleLevel"/>
    <w:tmpl w:val="D8549300"/>
    <w:lvl w:ilvl="0">
      <w:start w:val="1"/>
      <w:numFmt w:val="lowerLetter"/>
      <w:lvlText w:val="%1)"/>
      <w:lvlJc w:val="left"/>
      <w:pPr>
        <w:tabs>
          <w:tab w:val="num" w:pos="360"/>
        </w:tabs>
        <w:ind w:left="340" w:hanging="340"/>
      </w:pPr>
    </w:lvl>
  </w:abstractNum>
  <w:abstractNum w:abstractNumId="1">
    <w:nsid w:val="11AC350B"/>
    <w:multiLevelType w:val="hybridMultilevel"/>
    <w:tmpl w:val="C164CE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87D27AC"/>
    <w:multiLevelType w:val="hybridMultilevel"/>
    <w:tmpl w:val="5688FE4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1B5669C9"/>
    <w:multiLevelType w:val="hybridMultilevel"/>
    <w:tmpl w:val="7CE272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C7C7C3F"/>
    <w:multiLevelType w:val="hybridMultilevel"/>
    <w:tmpl w:val="E25803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D631140"/>
    <w:multiLevelType w:val="singleLevel"/>
    <w:tmpl w:val="D8549300"/>
    <w:lvl w:ilvl="0">
      <w:start w:val="1"/>
      <w:numFmt w:val="lowerLetter"/>
      <w:lvlText w:val="%1)"/>
      <w:lvlJc w:val="left"/>
      <w:pPr>
        <w:tabs>
          <w:tab w:val="num" w:pos="360"/>
        </w:tabs>
        <w:ind w:left="340" w:hanging="340"/>
      </w:pPr>
    </w:lvl>
  </w:abstractNum>
  <w:abstractNum w:abstractNumId="6">
    <w:nsid w:val="229E50F9"/>
    <w:multiLevelType w:val="hybridMultilevel"/>
    <w:tmpl w:val="00749B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15F4530"/>
    <w:multiLevelType w:val="singleLevel"/>
    <w:tmpl w:val="D8549300"/>
    <w:lvl w:ilvl="0">
      <w:start w:val="1"/>
      <w:numFmt w:val="lowerLetter"/>
      <w:lvlText w:val="%1)"/>
      <w:lvlJc w:val="left"/>
      <w:pPr>
        <w:tabs>
          <w:tab w:val="num" w:pos="360"/>
        </w:tabs>
        <w:ind w:left="340" w:hanging="340"/>
      </w:pPr>
    </w:lvl>
  </w:abstractNum>
  <w:abstractNum w:abstractNumId="8">
    <w:nsid w:val="38C51D66"/>
    <w:multiLevelType w:val="hybridMultilevel"/>
    <w:tmpl w:val="1F7C1E1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5313CB7"/>
    <w:multiLevelType w:val="hybridMultilevel"/>
    <w:tmpl w:val="706A06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58D6E49"/>
    <w:multiLevelType w:val="hybridMultilevel"/>
    <w:tmpl w:val="6B400B68"/>
    <w:lvl w:ilvl="0" w:tplc="905A3CF6">
      <w:start w:val="1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72A474D"/>
    <w:multiLevelType w:val="hybridMultilevel"/>
    <w:tmpl w:val="E7ECF502"/>
    <w:lvl w:ilvl="0" w:tplc="E482FD0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nsid w:val="4DED4EAF"/>
    <w:multiLevelType w:val="hybridMultilevel"/>
    <w:tmpl w:val="D622619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EDC15CB"/>
    <w:multiLevelType w:val="hybridMultilevel"/>
    <w:tmpl w:val="CEB0E06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1DF1F26"/>
    <w:multiLevelType w:val="singleLevel"/>
    <w:tmpl w:val="58DC7248"/>
    <w:lvl w:ilvl="0">
      <w:start w:val="1"/>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15">
    <w:nsid w:val="56E44014"/>
    <w:multiLevelType w:val="multilevel"/>
    <w:tmpl w:val="04050025"/>
    <w:lvl w:ilvl="0">
      <w:start w:val="1"/>
      <w:numFmt w:val="decimal"/>
      <w:pStyle w:val="Nadpis1"/>
      <w:lvlText w:val="%1"/>
      <w:lvlJc w:val="left"/>
      <w:pPr>
        <w:ind w:left="432" w:hanging="432"/>
      </w:pPr>
      <w:rPr>
        <w:b/>
        <w:sz w:val="36"/>
      </w:rPr>
    </w:lvl>
    <w:lvl w:ilvl="1">
      <w:start w:val="1"/>
      <w:numFmt w:val="decimal"/>
      <w:pStyle w:val="Nadpis2"/>
      <w:lvlText w:val="%1.%2"/>
      <w:lvlJc w:val="left"/>
      <w:pPr>
        <w:ind w:left="576" w:hanging="576"/>
      </w:pPr>
      <w:rPr>
        <w:b/>
        <w:sz w:val="28"/>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6">
    <w:nsid w:val="5C5A24EB"/>
    <w:multiLevelType w:val="hybridMultilevel"/>
    <w:tmpl w:val="3132D51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FC14677"/>
    <w:multiLevelType w:val="hybridMultilevel"/>
    <w:tmpl w:val="0D12BD6A"/>
    <w:lvl w:ilvl="0" w:tplc="0666C206">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4AD04AF"/>
    <w:multiLevelType w:val="singleLevel"/>
    <w:tmpl w:val="D8549300"/>
    <w:lvl w:ilvl="0">
      <w:start w:val="1"/>
      <w:numFmt w:val="lowerLetter"/>
      <w:lvlText w:val="%1)"/>
      <w:lvlJc w:val="left"/>
      <w:pPr>
        <w:tabs>
          <w:tab w:val="num" w:pos="360"/>
        </w:tabs>
        <w:ind w:left="340" w:hanging="340"/>
      </w:pPr>
    </w:lvl>
  </w:abstractNum>
  <w:abstractNum w:abstractNumId="19">
    <w:nsid w:val="6E1E3132"/>
    <w:multiLevelType w:val="singleLevel"/>
    <w:tmpl w:val="D8549300"/>
    <w:lvl w:ilvl="0">
      <w:start w:val="1"/>
      <w:numFmt w:val="lowerLetter"/>
      <w:lvlText w:val="%1)"/>
      <w:lvlJc w:val="left"/>
      <w:pPr>
        <w:tabs>
          <w:tab w:val="num" w:pos="360"/>
        </w:tabs>
        <w:ind w:left="340" w:hanging="340"/>
      </w:pPr>
    </w:lvl>
  </w:abstractNum>
  <w:abstractNum w:abstractNumId="20">
    <w:nsid w:val="74AE19A8"/>
    <w:multiLevelType w:val="singleLevel"/>
    <w:tmpl w:val="D8549300"/>
    <w:lvl w:ilvl="0">
      <w:start w:val="1"/>
      <w:numFmt w:val="lowerLetter"/>
      <w:lvlText w:val="%1)"/>
      <w:lvlJc w:val="left"/>
      <w:pPr>
        <w:tabs>
          <w:tab w:val="num" w:pos="360"/>
        </w:tabs>
        <w:ind w:left="340" w:hanging="340"/>
      </w:pPr>
    </w:lvl>
  </w:abstractNum>
  <w:abstractNum w:abstractNumId="21">
    <w:nsid w:val="76810D74"/>
    <w:multiLevelType w:val="hybridMultilevel"/>
    <w:tmpl w:val="8A882966"/>
    <w:lvl w:ilvl="0" w:tplc="9AE859CC">
      <w:start w:val="1"/>
      <w:numFmt w:val="lowerLetter"/>
      <w:lvlText w:val="%1)"/>
      <w:lvlJc w:val="left"/>
      <w:pPr>
        <w:ind w:left="720" w:hanging="360"/>
      </w:pPr>
      <w:rPr>
        <w:rFonts w:ascii="Times New Roman" w:eastAsiaTheme="minorHAnsi" w:hAnsi="Times New Roman" w:cs="Times New Roman"/>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8C74C86"/>
    <w:multiLevelType w:val="hybridMultilevel"/>
    <w:tmpl w:val="802EF0B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9881A3D"/>
    <w:multiLevelType w:val="hybridMultilevel"/>
    <w:tmpl w:val="933CFAB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7BB64314"/>
    <w:multiLevelType w:val="hybridMultilevel"/>
    <w:tmpl w:val="932451C6"/>
    <w:lvl w:ilvl="0" w:tplc="CE14782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D102967"/>
    <w:multiLevelType w:val="singleLevel"/>
    <w:tmpl w:val="04050017"/>
    <w:lvl w:ilvl="0">
      <w:start w:val="1"/>
      <w:numFmt w:val="lowerLetter"/>
      <w:lvlText w:val="%1)"/>
      <w:lvlJc w:val="left"/>
      <w:pPr>
        <w:tabs>
          <w:tab w:val="num" w:pos="360"/>
        </w:tabs>
        <w:ind w:left="360" w:hanging="360"/>
      </w:pPr>
    </w:lvl>
  </w:abstractNum>
  <w:num w:numId="1">
    <w:abstractNumId w:val="14"/>
  </w:num>
  <w:num w:numId="2">
    <w:abstractNumId w:val="25"/>
  </w:num>
  <w:num w:numId="3">
    <w:abstractNumId w:val="18"/>
  </w:num>
  <w:num w:numId="4">
    <w:abstractNumId w:val="20"/>
  </w:num>
  <w:num w:numId="5">
    <w:abstractNumId w:val="5"/>
  </w:num>
  <w:num w:numId="6">
    <w:abstractNumId w:val="0"/>
  </w:num>
  <w:num w:numId="7">
    <w:abstractNumId w:val="7"/>
  </w:num>
  <w:num w:numId="8">
    <w:abstractNumId w:val="19"/>
  </w:num>
  <w:num w:numId="9">
    <w:abstractNumId w:val="24"/>
  </w:num>
  <w:num w:numId="10">
    <w:abstractNumId w:val="11"/>
  </w:num>
  <w:num w:numId="11">
    <w:abstractNumId w:val="10"/>
  </w:num>
  <w:num w:numId="12">
    <w:abstractNumId w:val="22"/>
  </w:num>
  <w:num w:numId="13">
    <w:abstractNumId w:val="8"/>
  </w:num>
  <w:num w:numId="14">
    <w:abstractNumId w:val="1"/>
  </w:num>
  <w:num w:numId="15">
    <w:abstractNumId w:val="17"/>
  </w:num>
  <w:num w:numId="16">
    <w:abstractNumId w:val="12"/>
  </w:num>
  <w:num w:numId="17">
    <w:abstractNumId w:val="4"/>
  </w:num>
  <w:num w:numId="18">
    <w:abstractNumId w:val="13"/>
  </w:num>
  <w:num w:numId="19">
    <w:abstractNumId w:val="16"/>
  </w:num>
  <w:num w:numId="20">
    <w:abstractNumId w:val="21"/>
  </w:num>
  <w:num w:numId="21">
    <w:abstractNumId w:val="3"/>
  </w:num>
  <w:num w:numId="22">
    <w:abstractNumId w:val="6"/>
  </w:num>
  <w:num w:numId="23">
    <w:abstractNumId w:val="23"/>
  </w:num>
  <w:num w:numId="24">
    <w:abstractNumId w:val="2"/>
  </w:num>
  <w:num w:numId="25">
    <w:abstractNumId w:val="9"/>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footnotePr>
    <w:footnote w:id="-1"/>
    <w:footnote w:id="0"/>
  </w:footnotePr>
  <w:endnotePr>
    <w:endnote w:id="-1"/>
    <w:endnote w:id="0"/>
  </w:endnotePr>
  <w:compat/>
  <w:rsids>
    <w:rsidRoot w:val="00DA2DFA"/>
    <w:rsid w:val="00002BD4"/>
    <w:rsid w:val="00003713"/>
    <w:rsid w:val="000063EA"/>
    <w:rsid w:val="000132D1"/>
    <w:rsid w:val="000143FD"/>
    <w:rsid w:val="00014BBC"/>
    <w:rsid w:val="0001644C"/>
    <w:rsid w:val="00025B20"/>
    <w:rsid w:val="000262F7"/>
    <w:rsid w:val="0002672C"/>
    <w:rsid w:val="00032040"/>
    <w:rsid w:val="00032574"/>
    <w:rsid w:val="000341B2"/>
    <w:rsid w:val="00045836"/>
    <w:rsid w:val="00046450"/>
    <w:rsid w:val="00047409"/>
    <w:rsid w:val="0005156C"/>
    <w:rsid w:val="00054009"/>
    <w:rsid w:val="00055484"/>
    <w:rsid w:val="00057472"/>
    <w:rsid w:val="00057943"/>
    <w:rsid w:val="00063634"/>
    <w:rsid w:val="00067A0E"/>
    <w:rsid w:val="00071DE3"/>
    <w:rsid w:val="00073FC7"/>
    <w:rsid w:val="00075468"/>
    <w:rsid w:val="00075AFD"/>
    <w:rsid w:val="000805CF"/>
    <w:rsid w:val="00081336"/>
    <w:rsid w:val="000902F2"/>
    <w:rsid w:val="00096C25"/>
    <w:rsid w:val="000A1225"/>
    <w:rsid w:val="000A33FF"/>
    <w:rsid w:val="000A3860"/>
    <w:rsid w:val="000A4A6B"/>
    <w:rsid w:val="000A4DDB"/>
    <w:rsid w:val="000A51FA"/>
    <w:rsid w:val="000B0FF5"/>
    <w:rsid w:val="000B118A"/>
    <w:rsid w:val="000B19D8"/>
    <w:rsid w:val="000B2E3A"/>
    <w:rsid w:val="000B3262"/>
    <w:rsid w:val="000B42DB"/>
    <w:rsid w:val="000B6FFE"/>
    <w:rsid w:val="000C2C98"/>
    <w:rsid w:val="000C6EB0"/>
    <w:rsid w:val="000D0645"/>
    <w:rsid w:val="000D0BE5"/>
    <w:rsid w:val="000D2B53"/>
    <w:rsid w:val="000D34A4"/>
    <w:rsid w:val="000D6D30"/>
    <w:rsid w:val="000E0E4C"/>
    <w:rsid w:val="000E3699"/>
    <w:rsid w:val="000E3C38"/>
    <w:rsid w:val="000F13C8"/>
    <w:rsid w:val="000F2A44"/>
    <w:rsid w:val="000F3B2F"/>
    <w:rsid w:val="00112ED2"/>
    <w:rsid w:val="00113A65"/>
    <w:rsid w:val="0011619F"/>
    <w:rsid w:val="00116D6F"/>
    <w:rsid w:val="001178C4"/>
    <w:rsid w:val="00125211"/>
    <w:rsid w:val="00127417"/>
    <w:rsid w:val="00127B9F"/>
    <w:rsid w:val="00131066"/>
    <w:rsid w:val="0013479C"/>
    <w:rsid w:val="00143EB0"/>
    <w:rsid w:val="00146288"/>
    <w:rsid w:val="00151127"/>
    <w:rsid w:val="00151B83"/>
    <w:rsid w:val="001523DE"/>
    <w:rsid w:val="00156323"/>
    <w:rsid w:val="001567F2"/>
    <w:rsid w:val="00157B03"/>
    <w:rsid w:val="00163662"/>
    <w:rsid w:val="00163969"/>
    <w:rsid w:val="00164B2E"/>
    <w:rsid w:val="001663B6"/>
    <w:rsid w:val="00175F87"/>
    <w:rsid w:val="00183511"/>
    <w:rsid w:val="0018386C"/>
    <w:rsid w:val="001943E9"/>
    <w:rsid w:val="00195C5F"/>
    <w:rsid w:val="00197641"/>
    <w:rsid w:val="001A1E49"/>
    <w:rsid w:val="001A535F"/>
    <w:rsid w:val="001A5BCA"/>
    <w:rsid w:val="001B00C4"/>
    <w:rsid w:val="001B0151"/>
    <w:rsid w:val="001B01EF"/>
    <w:rsid w:val="001C00B5"/>
    <w:rsid w:val="001C0EC0"/>
    <w:rsid w:val="001C1552"/>
    <w:rsid w:val="001C3162"/>
    <w:rsid w:val="001D21DB"/>
    <w:rsid w:val="001D441C"/>
    <w:rsid w:val="001D6D9E"/>
    <w:rsid w:val="001E0260"/>
    <w:rsid w:val="001E0B0D"/>
    <w:rsid w:val="001E301A"/>
    <w:rsid w:val="001E5CF7"/>
    <w:rsid w:val="001E6780"/>
    <w:rsid w:val="001E7D71"/>
    <w:rsid w:val="001F043D"/>
    <w:rsid w:val="001F202D"/>
    <w:rsid w:val="001F70F3"/>
    <w:rsid w:val="002011D2"/>
    <w:rsid w:val="002012A4"/>
    <w:rsid w:val="002012F3"/>
    <w:rsid w:val="00203F12"/>
    <w:rsid w:val="00204D6B"/>
    <w:rsid w:val="002102F9"/>
    <w:rsid w:val="002131F3"/>
    <w:rsid w:val="00213EDA"/>
    <w:rsid w:val="002204CC"/>
    <w:rsid w:val="002220BC"/>
    <w:rsid w:val="00235808"/>
    <w:rsid w:val="0024027D"/>
    <w:rsid w:val="00241176"/>
    <w:rsid w:val="002418D7"/>
    <w:rsid w:val="002445E6"/>
    <w:rsid w:val="00244817"/>
    <w:rsid w:val="00245F4F"/>
    <w:rsid w:val="00247463"/>
    <w:rsid w:val="00247503"/>
    <w:rsid w:val="0025172B"/>
    <w:rsid w:val="002574AE"/>
    <w:rsid w:val="002577F5"/>
    <w:rsid w:val="00257C54"/>
    <w:rsid w:val="0026251E"/>
    <w:rsid w:val="00264620"/>
    <w:rsid w:val="002667BB"/>
    <w:rsid w:val="00283996"/>
    <w:rsid w:val="00284AC9"/>
    <w:rsid w:val="0028632F"/>
    <w:rsid w:val="0029019B"/>
    <w:rsid w:val="00295D64"/>
    <w:rsid w:val="0029711C"/>
    <w:rsid w:val="002A52DB"/>
    <w:rsid w:val="002B0D24"/>
    <w:rsid w:val="002B411B"/>
    <w:rsid w:val="002B74F1"/>
    <w:rsid w:val="002C0E13"/>
    <w:rsid w:val="002C4A0E"/>
    <w:rsid w:val="002C4E36"/>
    <w:rsid w:val="002C69C2"/>
    <w:rsid w:val="002C7994"/>
    <w:rsid w:val="002D54DE"/>
    <w:rsid w:val="002D5F10"/>
    <w:rsid w:val="002E6091"/>
    <w:rsid w:val="002E7D81"/>
    <w:rsid w:val="002F0DB9"/>
    <w:rsid w:val="002F2535"/>
    <w:rsid w:val="002F4F09"/>
    <w:rsid w:val="00301EBB"/>
    <w:rsid w:val="003042E5"/>
    <w:rsid w:val="003069D9"/>
    <w:rsid w:val="00312FFA"/>
    <w:rsid w:val="003200D1"/>
    <w:rsid w:val="00320524"/>
    <w:rsid w:val="00324CEB"/>
    <w:rsid w:val="00330A75"/>
    <w:rsid w:val="00331CDB"/>
    <w:rsid w:val="00336D0C"/>
    <w:rsid w:val="0034056A"/>
    <w:rsid w:val="00341BD5"/>
    <w:rsid w:val="00344A09"/>
    <w:rsid w:val="00345D44"/>
    <w:rsid w:val="00345EEF"/>
    <w:rsid w:val="00351230"/>
    <w:rsid w:val="00352352"/>
    <w:rsid w:val="00353F0C"/>
    <w:rsid w:val="00353FD8"/>
    <w:rsid w:val="00357739"/>
    <w:rsid w:val="003622B0"/>
    <w:rsid w:val="003630C2"/>
    <w:rsid w:val="00364996"/>
    <w:rsid w:val="00366439"/>
    <w:rsid w:val="003730FC"/>
    <w:rsid w:val="00375B49"/>
    <w:rsid w:val="003763F3"/>
    <w:rsid w:val="00376EFD"/>
    <w:rsid w:val="003808C3"/>
    <w:rsid w:val="00380913"/>
    <w:rsid w:val="0038117F"/>
    <w:rsid w:val="0038166F"/>
    <w:rsid w:val="00382535"/>
    <w:rsid w:val="00382B87"/>
    <w:rsid w:val="0038748D"/>
    <w:rsid w:val="00390E7B"/>
    <w:rsid w:val="00394C76"/>
    <w:rsid w:val="00394FB5"/>
    <w:rsid w:val="00395810"/>
    <w:rsid w:val="003A67E4"/>
    <w:rsid w:val="003A74BE"/>
    <w:rsid w:val="003B00D0"/>
    <w:rsid w:val="003B0E17"/>
    <w:rsid w:val="003B3633"/>
    <w:rsid w:val="003B46AF"/>
    <w:rsid w:val="003B4A81"/>
    <w:rsid w:val="003B660A"/>
    <w:rsid w:val="003C54A3"/>
    <w:rsid w:val="003C70FF"/>
    <w:rsid w:val="003D028D"/>
    <w:rsid w:val="003D2F93"/>
    <w:rsid w:val="003D3AA2"/>
    <w:rsid w:val="003D3D86"/>
    <w:rsid w:val="003E0314"/>
    <w:rsid w:val="003E1ED6"/>
    <w:rsid w:val="003E6E55"/>
    <w:rsid w:val="003F3F46"/>
    <w:rsid w:val="003F6652"/>
    <w:rsid w:val="00405563"/>
    <w:rsid w:val="00406428"/>
    <w:rsid w:val="00411762"/>
    <w:rsid w:val="00413651"/>
    <w:rsid w:val="00413911"/>
    <w:rsid w:val="00420C41"/>
    <w:rsid w:val="00421282"/>
    <w:rsid w:val="00421C3D"/>
    <w:rsid w:val="00423D88"/>
    <w:rsid w:val="0042468B"/>
    <w:rsid w:val="00424C70"/>
    <w:rsid w:val="00426F5A"/>
    <w:rsid w:val="0043204F"/>
    <w:rsid w:val="00434052"/>
    <w:rsid w:val="004349D5"/>
    <w:rsid w:val="00435B72"/>
    <w:rsid w:val="0043740C"/>
    <w:rsid w:val="004432DA"/>
    <w:rsid w:val="00444C5E"/>
    <w:rsid w:val="004505D0"/>
    <w:rsid w:val="00451641"/>
    <w:rsid w:val="00452D29"/>
    <w:rsid w:val="00453017"/>
    <w:rsid w:val="004535EE"/>
    <w:rsid w:val="00456B66"/>
    <w:rsid w:val="0046169B"/>
    <w:rsid w:val="004669A3"/>
    <w:rsid w:val="00476B2A"/>
    <w:rsid w:val="0048054F"/>
    <w:rsid w:val="004840CF"/>
    <w:rsid w:val="004855BC"/>
    <w:rsid w:val="00487D5B"/>
    <w:rsid w:val="0049086F"/>
    <w:rsid w:val="0049411D"/>
    <w:rsid w:val="0049451A"/>
    <w:rsid w:val="0049604D"/>
    <w:rsid w:val="004969B8"/>
    <w:rsid w:val="004A23D4"/>
    <w:rsid w:val="004A5827"/>
    <w:rsid w:val="004A7F1E"/>
    <w:rsid w:val="004B1B44"/>
    <w:rsid w:val="004B210B"/>
    <w:rsid w:val="004B2903"/>
    <w:rsid w:val="004B3C1F"/>
    <w:rsid w:val="004B3E3D"/>
    <w:rsid w:val="004B53AA"/>
    <w:rsid w:val="004B6538"/>
    <w:rsid w:val="004C5AE8"/>
    <w:rsid w:val="004E0F2A"/>
    <w:rsid w:val="004E5289"/>
    <w:rsid w:val="005056CE"/>
    <w:rsid w:val="005074E3"/>
    <w:rsid w:val="00507C44"/>
    <w:rsid w:val="00512B87"/>
    <w:rsid w:val="00512DBE"/>
    <w:rsid w:val="005134AD"/>
    <w:rsid w:val="00516C3C"/>
    <w:rsid w:val="0052682C"/>
    <w:rsid w:val="00526C69"/>
    <w:rsid w:val="00530997"/>
    <w:rsid w:val="005323D1"/>
    <w:rsid w:val="0053660E"/>
    <w:rsid w:val="00540592"/>
    <w:rsid w:val="005435D8"/>
    <w:rsid w:val="00545AE6"/>
    <w:rsid w:val="00547773"/>
    <w:rsid w:val="00550FF9"/>
    <w:rsid w:val="00553150"/>
    <w:rsid w:val="00560C47"/>
    <w:rsid w:val="00565282"/>
    <w:rsid w:val="00570EC4"/>
    <w:rsid w:val="00581797"/>
    <w:rsid w:val="00587B9C"/>
    <w:rsid w:val="005A320D"/>
    <w:rsid w:val="005A387C"/>
    <w:rsid w:val="005A4568"/>
    <w:rsid w:val="005A64D9"/>
    <w:rsid w:val="005B0B4F"/>
    <w:rsid w:val="005B2C34"/>
    <w:rsid w:val="005B698C"/>
    <w:rsid w:val="005C0CFA"/>
    <w:rsid w:val="005C20C0"/>
    <w:rsid w:val="005C3643"/>
    <w:rsid w:val="005D038D"/>
    <w:rsid w:val="005D78F5"/>
    <w:rsid w:val="005E30E1"/>
    <w:rsid w:val="005E4338"/>
    <w:rsid w:val="005E45B3"/>
    <w:rsid w:val="005E48CB"/>
    <w:rsid w:val="005E6DEF"/>
    <w:rsid w:val="005F6D31"/>
    <w:rsid w:val="0060311C"/>
    <w:rsid w:val="00610567"/>
    <w:rsid w:val="00617135"/>
    <w:rsid w:val="0062007A"/>
    <w:rsid w:val="006215A9"/>
    <w:rsid w:val="00624CDB"/>
    <w:rsid w:val="00625144"/>
    <w:rsid w:val="00625191"/>
    <w:rsid w:val="00626B6D"/>
    <w:rsid w:val="006325CA"/>
    <w:rsid w:val="0063452D"/>
    <w:rsid w:val="00634F23"/>
    <w:rsid w:val="00637544"/>
    <w:rsid w:val="00640F49"/>
    <w:rsid w:val="0064244B"/>
    <w:rsid w:val="00643459"/>
    <w:rsid w:val="006457F3"/>
    <w:rsid w:val="0065387C"/>
    <w:rsid w:val="00653B38"/>
    <w:rsid w:val="00653C27"/>
    <w:rsid w:val="00660CE5"/>
    <w:rsid w:val="00664833"/>
    <w:rsid w:val="006657B0"/>
    <w:rsid w:val="00676A96"/>
    <w:rsid w:val="00684D45"/>
    <w:rsid w:val="00687088"/>
    <w:rsid w:val="00690AA9"/>
    <w:rsid w:val="00690D5F"/>
    <w:rsid w:val="0069139B"/>
    <w:rsid w:val="00692262"/>
    <w:rsid w:val="00692B4F"/>
    <w:rsid w:val="006939DC"/>
    <w:rsid w:val="0069412E"/>
    <w:rsid w:val="006971AB"/>
    <w:rsid w:val="006A591B"/>
    <w:rsid w:val="006A7547"/>
    <w:rsid w:val="006A7DD4"/>
    <w:rsid w:val="006C194E"/>
    <w:rsid w:val="006C3FA2"/>
    <w:rsid w:val="006C5AEA"/>
    <w:rsid w:val="006D039D"/>
    <w:rsid w:val="006D2EC2"/>
    <w:rsid w:val="006D5459"/>
    <w:rsid w:val="006D74DB"/>
    <w:rsid w:val="006D758D"/>
    <w:rsid w:val="006D7FD3"/>
    <w:rsid w:val="006E39AF"/>
    <w:rsid w:val="006E5962"/>
    <w:rsid w:val="006F0496"/>
    <w:rsid w:val="006F4606"/>
    <w:rsid w:val="006F4808"/>
    <w:rsid w:val="00717076"/>
    <w:rsid w:val="00721C6A"/>
    <w:rsid w:val="00723EF2"/>
    <w:rsid w:val="00724C82"/>
    <w:rsid w:val="00726E6A"/>
    <w:rsid w:val="007353AC"/>
    <w:rsid w:val="00740B6A"/>
    <w:rsid w:val="0074701C"/>
    <w:rsid w:val="0074721D"/>
    <w:rsid w:val="007477CA"/>
    <w:rsid w:val="007531D9"/>
    <w:rsid w:val="007544E0"/>
    <w:rsid w:val="00763EEE"/>
    <w:rsid w:val="00766444"/>
    <w:rsid w:val="00771E80"/>
    <w:rsid w:val="007746B6"/>
    <w:rsid w:val="00782ED4"/>
    <w:rsid w:val="00784381"/>
    <w:rsid w:val="007845D5"/>
    <w:rsid w:val="00785D6D"/>
    <w:rsid w:val="00790180"/>
    <w:rsid w:val="007A2291"/>
    <w:rsid w:val="007A3A04"/>
    <w:rsid w:val="007A476E"/>
    <w:rsid w:val="007A7091"/>
    <w:rsid w:val="007A70AC"/>
    <w:rsid w:val="007B29F4"/>
    <w:rsid w:val="007B7635"/>
    <w:rsid w:val="007B7A33"/>
    <w:rsid w:val="007B7F5D"/>
    <w:rsid w:val="007C0318"/>
    <w:rsid w:val="007C0714"/>
    <w:rsid w:val="007C1636"/>
    <w:rsid w:val="007C252E"/>
    <w:rsid w:val="007C2B0D"/>
    <w:rsid w:val="007C3511"/>
    <w:rsid w:val="007C657B"/>
    <w:rsid w:val="007C72E3"/>
    <w:rsid w:val="007D5FC7"/>
    <w:rsid w:val="007E5B96"/>
    <w:rsid w:val="007E6FB5"/>
    <w:rsid w:val="007F04E8"/>
    <w:rsid w:val="007F18CF"/>
    <w:rsid w:val="007F1F6A"/>
    <w:rsid w:val="007F60F3"/>
    <w:rsid w:val="007F6753"/>
    <w:rsid w:val="007F69EA"/>
    <w:rsid w:val="008011EA"/>
    <w:rsid w:val="00802EB7"/>
    <w:rsid w:val="00803AC2"/>
    <w:rsid w:val="00803D5C"/>
    <w:rsid w:val="0080494E"/>
    <w:rsid w:val="008053BD"/>
    <w:rsid w:val="008063F2"/>
    <w:rsid w:val="008078D4"/>
    <w:rsid w:val="00815722"/>
    <w:rsid w:val="00815924"/>
    <w:rsid w:val="00821404"/>
    <w:rsid w:val="00823042"/>
    <w:rsid w:val="00825002"/>
    <w:rsid w:val="0082621A"/>
    <w:rsid w:val="00832FF3"/>
    <w:rsid w:val="008406F1"/>
    <w:rsid w:val="008436A2"/>
    <w:rsid w:val="00845A8B"/>
    <w:rsid w:val="00847667"/>
    <w:rsid w:val="00852FB7"/>
    <w:rsid w:val="0085363F"/>
    <w:rsid w:val="0085569A"/>
    <w:rsid w:val="0085634B"/>
    <w:rsid w:val="00862EE2"/>
    <w:rsid w:val="00875390"/>
    <w:rsid w:val="0088295D"/>
    <w:rsid w:val="00884EAF"/>
    <w:rsid w:val="00886149"/>
    <w:rsid w:val="00891C6A"/>
    <w:rsid w:val="00893323"/>
    <w:rsid w:val="008A4263"/>
    <w:rsid w:val="008A61E8"/>
    <w:rsid w:val="008A6D4B"/>
    <w:rsid w:val="008B18B7"/>
    <w:rsid w:val="008B1AAB"/>
    <w:rsid w:val="008B215E"/>
    <w:rsid w:val="008B7AA8"/>
    <w:rsid w:val="008C04A2"/>
    <w:rsid w:val="008D0165"/>
    <w:rsid w:val="008D1B11"/>
    <w:rsid w:val="008D45AE"/>
    <w:rsid w:val="008D5446"/>
    <w:rsid w:val="008D5E6E"/>
    <w:rsid w:val="008D6D5C"/>
    <w:rsid w:val="008E67AB"/>
    <w:rsid w:val="008E6AA3"/>
    <w:rsid w:val="008F0139"/>
    <w:rsid w:val="008F1D5D"/>
    <w:rsid w:val="008F3EA9"/>
    <w:rsid w:val="00903511"/>
    <w:rsid w:val="00903D55"/>
    <w:rsid w:val="0090415A"/>
    <w:rsid w:val="00910ACE"/>
    <w:rsid w:val="00911469"/>
    <w:rsid w:val="0093161F"/>
    <w:rsid w:val="009332C9"/>
    <w:rsid w:val="00934BAF"/>
    <w:rsid w:val="00944626"/>
    <w:rsid w:val="00946F93"/>
    <w:rsid w:val="009475E7"/>
    <w:rsid w:val="00953DA8"/>
    <w:rsid w:val="00961A49"/>
    <w:rsid w:val="0097156F"/>
    <w:rsid w:val="009730C0"/>
    <w:rsid w:val="00974960"/>
    <w:rsid w:val="00976D78"/>
    <w:rsid w:val="00987D6A"/>
    <w:rsid w:val="009916B2"/>
    <w:rsid w:val="00991A2D"/>
    <w:rsid w:val="009948AF"/>
    <w:rsid w:val="009950F4"/>
    <w:rsid w:val="00996530"/>
    <w:rsid w:val="009A3D58"/>
    <w:rsid w:val="009A478E"/>
    <w:rsid w:val="009A5856"/>
    <w:rsid w:val="009A6BF2"/>
    <w:rsid w:val="009B2CA7"/>
    <w:rsid w:val="009B5AC6"/>
    <w:rsid w:val="009B7176"/>
    <w:rsid w:val="009B778C"/>
    <w:rsid w:val="009C0C9F"/>
    <w:rsid w:val="009C428A"/>
    <w:rsid w:val="009D3844"/>
    <w:rsid w:val="009D63F2"/>
    <w:rsid w:val="009D6B71"/>
    <w:rsid w:val="009E15CA"/>
    <w:rsid w:val="009E5632"/>
    <w:rsid w:val="009E5A36"/>
    <w:rsid w:val="009E5C81"/>
    <w:rsid w:val="009E65F5"/>
    <w:rsid w:val="009E79A0"/>
    <w:rsid w:val="009F0989"/>
    <w:rsid w:val="009F34CE"/>
    <w:rsid w:val="009F7FDD"/>
    <w:rsid w:val="00A06D23"/>
    <w:rsid w:val="00A07026"/>
    <w:rsid w:val="00A11E31"/>
    <w:rsid w:val="00A11F4F"/>
    <w:rsid w:val="00A13E39"/>
    <w:rsid w:val="00A145FD"/>
    <w:rsid w:val="00A178A6"/>
    <w:rsid w:val="00A21282"/>
    <w:rsid w:val="00A25662"/>
    <w:rsid w:val="00A41015"/>
    <w:rsid w:val="00A415C9"/>
    <w:rsid w:val="00A438E9"/>
    <w:rsid w:val="00A461CD"/>
    <w:rsid w:val="00A575CE"/>
    <w:rsid w:val="00A602BF"/>
    <w:rsid w:val="00A66555"/>
    <w:rsid w:val="00A66ED8"/>
    <w:rsid w:val="00A71397"/>
    <w:rsid w:val="00A75735"/>
    <w:rsid w:val="00A76190"/>
    <w:rsid w:val="00A80F88"/>
    <w:rsid w:val="00A82307"/>
    <w:rsid w:val="00A8233D"/>
    <w:rsid w:val="00A84287"/>
    <w:rsid w:val="00A86E52"/>
    <w:rsid w:val="00A875FA"/>
    <w:rsid w:val="00A908B4"/>
    <w:rsid w:val="00A94177"/>
    <w:rsid w:val="00A96F1D"/>
    <w:rsid w:val="00AA0895"/>
    <w:rsid w:val="00AA2969"/>
    <w:rsid w:val="00AA3232"/>
    <w:rsid w:val="00AA3790"/>
    <w:rsid w:val="00AA5A1D"/>
    <w:rsid w:val="00AB300B"/>
    <w:rsid w:val="00AB68D2"/>
    <w:rsid w:val="00AC045A"/>
    <w:rsid w:val="00AC070D"/>
    <w:rsid w:val="00AC32FC"/>
    <w:rsid w:val="00AC4EC2"/>
    <w:rsid w:val="00AC6995"/>
    <w:rsid w:val="00AD3FFD"/>
    <w:rsid w:val="00AD6D97"/>
    <w:rsid w:val="00AD7E6F"/>
    <w:rsid w:val="00AE0EB2"/>
    <w:rsid w:val="00AE384F"/>
    <w:rsid w:val="00AE4668"/>
    <w:rsid w:val="00AE638E"/>
    <w:rsid w:val="00AE704A"/>
    <w:rsid w:val="00AF4555"/>
    <w:rsid w:val="00B030DE"/>
    <w:rsid w:val="00B03CE1"/>
    <w:rsid w:val="00B04DA3"/>
    <w:rsid w:val="00B04F91"/>
    <w:rsid w:val="00B1771F"/>
    <w:rsid w:val="00B209F4"/>
    <w:rsid w:val="00B21F9C"/>
    <w:rsid w:val="00B2454F"/>
    <w:rsid w:val="00B26E70"/>
    <w:rsid w:val="00B27784"/>
    <w:rsid w:val="00B27DEA"/>
    <w:rsid w:val="00B314A7"/>
    <w:rsid w:val="00B45373"/>
    <w:rsid w:val="00B6743A"/>
    <w:rsid w:val="00B7215E"/>
    <w:rsid w:val="00B74986"/>
    <w:rsid w:val="00B83272"/>
    <w:rsid w:val="00B91FEA"/>
    <w:rsid w:val="00B926E0"/>
    <w:rsid w:val="00B94306"/>
    <w:rsid w:val="00BA0C55"/>
    <w:rsid w:val="00BB405D"/>
    <w:rsid w:val="00BB4162"/>
    <w:rsid w:val="00BB5725"/>
    <w:rsid w:val="00BC2416"/>
    <w:rsid w:val="00BC7D82"/>
    <w:rsid w:val="00BE074F"/>
    <w:rsid w:val="00BE3674"/>
    <w:rsid w:val="00BE7177"/>
    <w:rsid w:val="00BE721B"/>
    <w:rsid w:val="00BF209F"/>
    <w:rsid w:val="00BF309D"/>
    <w:rsid w:val="00BF70C8"/>
    <w:rsid w:val="00BF7C7A"/>
    <w:rsid w:val="00C04079"/>
    <w:rsid w:val="00C05B32"/>
    <w:rsid w:val="00C07104"/>
    <w:rsid w:val="00C14E20"/>
    <w:rsid w:val="00C163DA"/>
    <w:rsid w:val="00C2211C"/>
    <w:rsid w:val="00C230A9"/>
    <w:rsid w:val="00C238F7"/>
    <w:rsid w:val="00C2666C"/>
    <w:rsid w:val="00C36827"/>
    <w:rsid w:val="00C44A4A"/>
    <w:rsid w:val="00C5072C"/>
    <w:rsid w:val="00C55FF5"/>
    <w:rsid w:val="00C57AB4"/>
    <w:rsid w:val="00C57BA1"/>
    <w:rsid w:val="00C63727"/>
    <w:rsid w:val="00C65291"/>
    <w:rsid w:val="00C658A9"/>
    <w:rsid w:val="00C6674D"/>
    <w:rsid w:val="00C70027"/>
    <w:rsid w:val="00C70770"/>
    <w:rsid w:val="00C71F11"/>
    <w:rsid w:val="00C72FC9"/>
    <w:rsid w:val="00C74B60"/>
    <w:rsid w:val="00C85822"/>
    <w:rsid w:val="00C86605"/>
    <w:rsid w:val="00CB11EF"/>
    <w:rsid w:val="00CB1E75"/>
    <w:rsid w:val="00CB30D9"/>
    <w:rsid w:val="00CC20C2"/>
    <w:rsid w:val="00CC454D"/>
    <w:rsid w:val="00CD0B62"/>
    <w:rsid w:val="00CD3C1B"/>
    <w:rsid w:val="00CD6B69"/>
    <w:rsid w:val="00CE0B80"/>
    <w:rsid w:val="00CE187B"/>
    <w:rsid w:val="00CE26AC"/>
    <w:rsid w:val="00CE29CF"/>
    <w:rsid w:val="00CE2A26"/>
    <w:rsid w:val="00CE4BD1"/>
    <w:rsid w:val="00CE5763"/>
    <w:rsid w:val="00CF4020"/>
    <w:rsid w:val="00CF7A96"/>
    <w:rsid w:val="00D0097F"/>
    <w:rsid w:val="00D02267"/>
    <w:rsid w:val="00D051DE"/>
    <w:rsid w:val="00D07F6C"/>
    <w:rsid w:val="00D148B6"/>
    <w:rsid w:val="00D16E25"/>
    <w:rsid w:val="00D20671"/>
    <w:rsid w:val="00D20DF7"/>
    <w:rsid w:val="00D236B8"/>
    <w:rsid w:val="00D32915"/>
    <w:rsid w:val="00D35982"/>
    <w:rsid w:val="00D41A12"/>
    <w:rsid w:val="00D4207E"/>
    <w:rsid w:val="00D4285A"/>
    <w:rsid w:val="00D42DD0"/>
    <w:rsid w:val="00D435A8"/>
    <w:rsid w:val="00D45E68"/>
    <w:rsid w:val="00D473EE"/>
    <w:rsid w:val="00D47CAD"/>
    <w:rsid w:val="00D51760"/>
    <w:rsid w:val="00D5276D"/>
    <w:rsid w:val="00D527C8"/>
    <w:rsid w:val="00D61B68"/>
    <w:rsid w:val="00D64253"/>
    <w:rsid w:val="00D665EF"/>
    <w:rsid w:val="00D6706D"/>
    <w:rsid w:val="00D70771"/>
    <w:rsid w:val="00D71A08"/>
    <w:rsid w:val="00D74659"/>
    <w:rsid w:val="00D851A7"/>
    <w:rsid w:val="00D876B9"/>
    <w:rsid w:val="00D97D0E"/>
    <w:rsid w:val="00DA0264"/>
    <w:rsid w:val="00DA2DFA"/>
    <w:rsid w:val="00DA348F"/>
    <w:rsid w:val="00DA7D03"/>
    <w:rsid w:val="00DB3C34"/>
    <w:rsid w:val="00DB4CDA"/>
    <w:rsid w:val="00DC3C2A"/>
    <w:rsid w:val="00DC4032"/>
    <w:rsid w:val="00DC6007"/>
    <w:rsid w:val="00DC6805"/>
    <w:rsid w:val="00DD06C8"/>
    <w:rsid w:val="00DD29BE"/>
    <w:rsid w:val="00DD4E59"/>
    <w:rsid w:val="00DD5A06"/>
    <w:rsid w:val="00DE1490"/>
    <w:rsid w:val="00DE69DC"/>
    <w:rsid w:val="00DF17F3"/>
    <w:rsid w:val="00DF3E46"/>
    <w:rsid w:val="00DF5063"/>
    <w:rsid w:val="00E03A51"/>
    <w:rsid w:val="00E04905"/>
    <w:rsid w:val="00E066DB"/>
    <w:rsid w:val="00E06FF2"/>
    <w:rsid w:val="00E1076E"/>
    <w:rsid w:val="00E10FAF"/>
    <w:rsid w:val="00E11FCD"/>
    <w:rsid w:val="00E25163"/>
    <w:rsid w:val="00E31C06"/>
    <w:rsid w:val="00E41096"/>
    <w:rsid w:val="00E51064"/>
    <w:rsid w:val="00E512CA"/>
    <w:rsid w:val="00E52703"/>
    <w:rsid w:val="00E74302"/>
    <w:rsid w:val="00E81A1B"/>
    <w:rsid w:val="00E83ECC"/>
    <w:rsid w:val="00E873A8"/>
    <w:rsid w:val="00E92D59"/>
    <w:rsid w:val="00E92FA3"/>
    <w:rsid w:val="00E94FE9"/>
    <w:rsid w:val="00E9689D"/>
    <w:rsid w:val="00E96BA3"/>
    <w:rsid w:val="00EA2071"/>
    <w:rsid w:val="00EA2DAB"/>
    <w:rsid w:val="00EA724C"/>
    <w:rsid w:val="00EB08BC"/>
    <w:rsid w:val="00EB1065"/>
    <w:rsid w:val="00EB16E7"/>
    <w:rsid w:val="00EB28D1"/>
    <w:rsid w:val="00EB2A20"/>
    <w:rsid w:val="00EB7620"/>
    <w:rsid w:val="00EC3519"/>
    <w:rsid w:val="00EC7550"/>
    <w:rsid w:val="00EC7FE0"/>
    <w:rsid w:val="00ED0AEE"/>
    <w:rsid w:val="00ED184A"/>
    <w:rsid w:val="00ED24EC"/>
    <w:rsid w:val="00ED2C3F"/>
    <w:rsid w:val="00ED4BF8"/>
    <w:rsid w:val="00EE002C"/>
    <w:rsid w:val="00EE0CDC"/>
    <w:rsid w:val="00EE0EDE"/>
    <w:rsid w:val="00EF18E4"/>
    <w:rsid w:val="00EF1AAC"/>
    <w:rsid w:val="00EF401E"/>
    <w:rsid w:val="00F00065"/>
    <w:rsid w:val="00F07BBC"/>
    <w:rsid w:val="00F11671"/>
    <w:rsid w:val="00F138C5"/>
    <w:rsid w:val="00F14090"/>
    <w:rsid w:val="00F1494B"/>
    <w:rsid w:val="00F15AF9"/>
    <w:rsid w:val="00F2316E"/>
    <w:rsid w:val="00F3484E"/>
    <w:rsid w:val="00F36768"/>
    <w:rsid w:val="00F37C07"/>
    <w:rsid w:val="00F409AE"/>
    <w:rsid w:val="00F40C21"/>
    <w:rsid w:val="00F42283"/>
    <w:rsid w:val="00F429A1"/>
    <w:rsid w:val="00F42B8A"/>
    <w:rsid w:val="00F44048"/>
    <w:rsid w:val="00F47F04"/>
    <w:rsid w:val="00F521BA"/>
    <w:rsid w:val="00F52DF3"/>
    <w:rsid w:val="00F54910"/>
    <w:rsid w:val="00F56297"/>
    <w:rsid w:val="00F63218"/>
    <w:rsid w:val="00F6412E"/>
    <w:rsid w:val="00F6544C"/>
    <w:rsid w:val="00F67729"/>
    <w:rsid w:val="00F70CB9"/>
    <w:rsid w:val="00F80D51"/>
    <w:rsid w:val="00F90AE9"/>
    <w:rsid w:val="00F91D4F"/>
    <w:rsid w:val="00FA09E2"/>
    <w:rsid w:val="00FA1300"/>
    <w:rsid w:val="00FA27FF"/>
    <w:rsid w:val="00FA5344"/>
    <w:rsid w:val="00FA78D3"/>
    <w:rsid w:val="00FA7ADA"/>
    <w:rsid w:val="00FB3E8D"/>
    <w:rsid w:val="00FB4A0E"/>
    <w:rsid w:val="00FB75B6"/>
    <w:rsid w:val="00FC0F0F"/>
    <w:rsid w:val="00FC1DA2"/>
    <w:rsid w:val="00FC3E7F"/>
    <w:rsid w:val="00FC457B"/>
    <w:rsid w:val="00FC60E5"/>
    <w:rsid w:val="00FC7741"/>
    <w:rsid w:val="00FD16B4"/>
    <w:rsid w:val="00FE1502"/>
    <w:rsid w:val="00FE2E42"/>
    <w:rsid w:val="00FE38E1"/>
    <w:rsid w:val="00FE5675"/>
    <w:rsid w:val="00FF0F1F"/>
    <w:rsid w:val="00FF122C"/>
    <w:rsid w:val="00FF158B"/>
    <w:rsid w:val="00FF2899"/>
    <w:rsid w:val="00FF30A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fill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B118A"/>
  </w:style>
  <w:style w:type="paragraph" w:styleId="Nadpis1">
    <w:name w:val="heading 1"/>
    <w:basedOn w:val="Normln"/>
    <w:next w:val="Normln"/>
    <w:link w:val="Nadpis1Char"/>
    <w:uiPriority w:val="9"/>
    <w:qFormat/>
    <w:rsid w:val="00444C5E"/>
    <w:pPr>
      <w:keepNext/>
      <w:keepLines/>
      <w:numPr>
        <w:numId w:val="26"/>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444C5E"/>
    <w:pPr>
      <w:keepNext/>
      <w:keepLines/>
      <w:numPr>
        <w:ilvl w:val="1"/>
        <w:numId w:val="26"/>
      </w:numPr>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444C5E"/>
    <w:pPr>
      <w:keepNext/>
      <w:keepLines/>
      <w:numPr>
        <w:ilvl w:val="2"/>
        <w:numId w:val="26"/>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444C5E"/>
    <w:pPr>
      <w:keepNext/>
      <w:keepLines/>
      <w:numPr>
        <w:ilvl w:val="3"/>
        <w:numId w:val="26"/>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444C5E"/>
    <w:pPr>
      <w:keepNext/>
      <w:keepLines/>
      <w:numPr>
        <w:ilvl w:val="4"/>
        <w:numId w:val="26"/>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444C5E"/>
    <w:pPr>
      <w:keepNext/>
      <w:keepLines/>
      <w:numPr>
        <w:ilvl w:val="5"/>
        <w:numId w:val="26"/>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444C5E"/>
    <w:pPr>
      <w:keepNext/>
      <w:keepLines/>
      <w:numPr>
        <w:ilvl w:val="6"/>
        <w:numId w:val="26"/>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444C5E"/>
    <w:pPr>
      <w:keepNext/>
      <w:keepLines/>
      <w:numPr>
        <w:ilvl w:val="7"/>
        <w:numId w:val="26"/>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444C5E"/>
    <w:pPr>
      <w:keepNext/>
      <w:keepLines/>
      <w:numPr>
        <w:ilvl w:val="8"/>
        <w:numId w:val="2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A2DF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A2DFA"/>
  </w:style>
  <w:style w:type="paragraph" w:styleId="Zpat">
    <w:name w:val="footer"/>
    <w:basedOn w:val="Normln"/>
    <w:link w:val="ZpatChar"/>
    <w:uiPriority w:val="99"/>
    <w:unhideWhenUsed/>
    <w:rsid w:val="00DA2DFA"/>
    <w:pPr>
      <w:tabs>
        <w:tab w:val="center" w:pos="4536"/>
        <w:tab w:val="right" w:pos="9072"/>
      </w:tabs>
      <w:spacing w:after="0" w:line="240" w:lineRule="auto"/>
    </w:pPr>
  </w:style>
  <w:style w:type="character" w:customStyle="1" w:styleId="ZpatChar">
    <w:name w:val="Zápatí Char"/>
    <w:basedOn w:val="Standardnpsmoodstavce"/>
    <w:link w:val="Zpat"/>
    <w:uiPriority w:val="99"/>
    <w:rsid w:val="00DA2DFA"/>
  </w:style>
  <w:style w:type="paragraph" w:styleId="Textbubliny">
    <w:name w:val="Balloon Text"/>
    <w:basedOn w:val="Normln"/>
    <w:link w:val="TextbublinyChar"/>
    <w:uiPriority w:val="99"/>
    <w:semiHidden/>
    <w:unhideWhenUsed/>
    <w:rsid w:val="00DA2DF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A2DFA"/>
    <w:rPr>
      <w:rFonts w:ascii="Tahoma" w:hAnsi="Tahoma" w:cs="Tahoma"/>
      <w:sz w:val="16"/>
      <w:szCs w:val="16"/>
    </w:rPr>
  </w:style>
  <w:style w:type="character" w:styleId="Hypertextovodkaz">
    <w:name w:val="Hyperlink"/>
    <w:basedOn w:val="Standardnpsmoodstavce"/>
    <w:uiPriority w:val="99"/>
    <w:unhideWhenUsed/>
    <w:rsid w:val="00D148B6"/>
    <w:rPr>
      <w:color w:val="0000FF" w:themeColor="hyperlink"/>
      <w:u w:val="single"/>
    </w:rPr>
  </w:style>
  <w:style w:type="paragraph" w:styleId="Odstavecseseznamem">
    <w:name w:val="List Paragraph"/>
    <w:basedOn w:val="Normln"/>
    <w:uiPriority w:val="34"/>
    <w:qFormat/>
    <w:rsid w:val="004B1B44"/>
    <w:pPr>
      <w:ind w:left="720"/>
      <w:contextualSpacing/>
    </w:pPr>
  </w:style>
  <w:style w:type="table" w:styleId="Mkatabulky">
    <w:name w:val="Table Grid"/>
    <w:basedOn w:val="Normlntabulka"/>
    <w:uiPriority w:val="59"/>
    <w:rsid w:val="00D20D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Zstupntext">
    <w:name w:val="Placeholder Text"/>
    <w:basedOn w:val="Standardnpsmoodstavce"/>
    <w:uiPriority w:val="99"/>
    <w:semiHidden/>
    <w:rsid w:val="00DE1490"/>
    <w:rPr>
      <w:color w:val="808080"/>
    </w:rPr>
  </w:style>
  <w:style w:type="paragraph" w:customStyle="1" w:styleId="Bntextrga">
    <w:name w:val="Běžný text ríga"/>
    <w:basedOn w:val="Normln"/>
    <w:link w:val="BntextrgaChar"/>
    <w:qFormat/>
    <w:rsid w:val="003F6652"/>
    <w:rPr>
      <w:rFonts w:ascii="Times New Roman" w:hAnsi="Times New Roman"/>
      <w:sz w:val="24"/>
    </w:rPr>
  </w:style>
  <w:style w:type="character" w:customStyle="1" w:styleId="BntextrgaChar">
    <w:name w:val="Běžný text ríga Char"/>
    <w:basedOn w:val="Standardnpsmoodstavce"/>
    <w:link w:val="Bntextrga"/>
    <w:rsid w:val="003F6652"/>
    <w:rPr>
      <w:rFonts w:ascii="Times New Roman" w:hAnsi="Times New Roman"/>
      <w:sz w:val="24"/>
    </w:rPr>
  </w:style>
  <w:style w:type="character" w:customStyle="1" w:styleId="Nadpis1Char">
    <w:name w:val="Nadpis 1 Char"/>
    <w:basedOn w:val="Standardnpsmoodstavce"/>
    <w:link w:val="Nadpis1"/>
    <w:uiPriority w:val="9"/>
    <w:rsid w:val="00444C5E"/>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444C5E"/>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444C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444C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444C5E"/>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444C5E"/>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444C5E"/>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444C5E"/>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444C5E"/>
    <w:rPr>
      <w:rFonts w:asciiTheme="majorHAnsi" w:eastAsiaTheme="majorEastAsia" w:hAnsiTheme="majorHAnsi" w:cstheme="majorBidi"/>
      <w:i/>
      <w:iCs/>
      <w:color w:val="404040" w:themeColor="text1" w:themeTint="BF"/>
      <w:sz w:val="20"/>
      <w:szCs w:val="20"/>
    </w:rPr>
  </w:style>
  <w:style w:type="paragraph" w:customStyle="1" w:styleId="Podkapitola">
    <w:name w:val="Podkapitola"/>
    <w:basedOn w:val="Normln"/>
    <w:next w:val="Normln"/>
    <w:link w:val="PodkapitolaChar"/>
    <w:autoRedefine/>
    <w:qFormat/>
    <w:rsid w:val="002445E6"/>
    <w:pPr>
      <w:keepNext/>
      <w:keepLines/>
      <w:spacing w:after="0"/>
      <w:ind w:left="851"/>
      <w:jc w:val="center"/>
      <w:outlineLvl w:val="0"/>
    </w:pPr>
    <w:rPr>
      <w:rFonts w:ascii="Calibri" w:eastAsiaTheme="majorEastAsia" w:hAnsi="Calibri" w:cstheme="majorBidi"/>
      <w:bCs/>
    </w:rPr>
  </w:style>
  <w:style w:type="character" w:customStyle="1" w:styleId="PodkapitolaChar">
    <w:name w:val="Podkapitola Char"/>
    <w:basedOn w:val="Standardnpsmoodstavce"/>
    <w:link w:val="Podkapitola"/>
    <w:rsid w:val="002445E6"/>
    <w:rPr>
      <w:rFonts w:ascii="Calibri" w:eastAsiaTheme="majorEastAsia" w:hAnsi="Calibri" w:cstheme="majorBidi"/>
      <w:bCs/>
    </w:rPr>
  </w:style>
</w:styles>
</file>

<file path=word/webSettings.xml><?xml version="1.0" encoding="utf-8"?>
<w:webSettings xmlns:r="http://schemas.openxmlformats.org/officeDocument/2006/relationships" xmlns:w="http://schemas.openxmlformats.org/wordprocessingml/2006/main">
  <w:divs>
    <w:div w:id="1610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hyperlink" Target="http://www.sclpx.eu" TargetMode="External"/><Relationship Id="rId1" Type="http://schemas.openxmlformats.org/officeDocument/2006/relationships/hyperlink" Target="mailto:kodejska@gn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696</Words>
  <Characters>4107</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imhotep</dc:creator>
  <cp:lastModifiedBy>imhotep</cp:lastModifiedBy>
  <cp:revision>3</cp:revision>
  <dcterms:created xsi:type="dcterms:W3CDTF">2013-03-13T14:38:00Z</dcterms:created>
  <dcterms:modified xsi:type="dcterms:W3CDTF">2013-03-13T16:09:00Z</dcterms:modified>
</cp:coreProperties>
</file>