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C97B5A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C97B5A">
              <w:rPr>
                <w:b/>
              </w:rPr>
              <w:t>Určení hodnoty tíhového zrychlení z periody kmitů kyvadla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8C142C">
        <w:t xml:space="preserve"> 08 – 2R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3A1818" w:rsidP="005559AC">
      <w:pPr>
        <w:pStyle w:val="Odstavecseseznamem"/>
        <w:numPr>
          <w:ilvl w:val="0"/>
          <w:numId w:val="3"/>
        </w:numPr>
        <w:ind w:left="284" w:hanging="284"/>
      </w:pPr>
      <w:r>
        <w:t>S jakou délkou kyvadla dosáhneme lepších (přesnějších) výsledků</w:t>
      </w:r>
      <w:r w:rsidR="00C1406F">
        <w:t>?</w:t>
      </w:r>
      <w:r>
        <w:t xml:space="preserve"> Dokážete vysvětlit proč?</w:t>
      </w:r>
    </w:p>
    <w:p w:rsidR="005323EF" w:rsidRDefault="005323EF" w:rsidP="005323EF"/>
    <w:p w:rsidR="00684FDB" w:rsidRDefault="00684FDB" w:rsidP="005323EF"/>
    <w:p w:rsidR="005323EF" w:rsidRPr="005559AC" w:rsidRDefault="006B6790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Můžeme nějakým způsobem určit hodnotu </w:t>
      </w:r>
      <w:r w:rsidRPr="006B6790">
        <w:rPr>
          <w:rFonts w:ascii="Times New Roman" w:hAnsi="Times New Roman" w:cs="Times New Roman"/>
          <w:b/>
          <w:i/>
        </w:rPr>
        <w:t>g</w:t>
      </w:r>
      <w:r>
        <w:t>, aniž bychom měřili délku závěsu kyvadla</w:t>
      </w:r>
      <w:r w:rsidR="0025128F">
        <w:t>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60D" w:rsidRDefault="00F6560D" w:rsidP="003D4E93">
      <w:pPr>
        <w:spacing w:after="0" w:line="240" w:lineRule="auto"/>
      </w:pPr>
      <w:r>
        <w:separator/>
      </w:r>
    </w:p>
  </w:endnote>
  <w:endnote w:type="continuationSeparator" w:id="0">
    <w:p w:rsidR="00F6560D" w:rsidRDefault="00F6560D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D4799A">
        <w:pPr>
          <w:pStyle w:val="Zpat"/>
          <w:jc w:val="center"/>
        </w:pPr>
        <w:fldSimple w:instr=" PAGE   \* MERGEFORMAT ">
          <w:r w:rsidR="008C142C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60D" w:rsidRDefault="00F6560D" w:rsidP="003D4E93">
      <w:pPr>
        <w:spacing w:after="0" w:line="240" w:lineRule="auto"/>
      </w:pPr>
      <w:r>
        <w:separator/>
      </w:r>
    </w:p>
  </w:footnote>
  <w:footnote w:type="continuationSeparator" w:id="0">
    <w:p w:rsidR="00F6560D" w:rsidRDefault="00F6560D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8C142C">
      <w:rPr>
        <w:sz w:val="18"/>
        <w:szCs w:val="18"/>
      </w:rPr>
      <w:t xml:space="preserve"> Nový Bydžov, Komenského 77</w:t>
    </w:r>
    <w:r w:rsidR="008C142C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D36F26" w:rsidRDefault="00D36F26" w:rsidP="008C142C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8C142C">
      <w:rPr>
        <w:sz w:val="18"/>
        <w:szCs w:val="18"/>
      </w:rPr>
      <w:tab/>
    </w:r>
    <w:hyperlink r:id="rId2" w:history="1">
      <w:r w:rsidR="008C142C" w:rsidRPr="00C91E25">
        <w:rPr>
          <w:rStyle w:val="Hypertextovodkaz"/>
          <w:sz w:val="18"/>
          <w:szCs w:val="18"/>
        </w:rPr>
        <w:t>www.sclpx.eu</w:t>
      </w:r>
    </w:hyperlink>
    <w:r w:rsidR="008C142C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8C142C" w:rsidP="001B4AE0">
    <w:pPr>
      <w:pStyle w:val="Zhlav"/>
      <w:tabs>
        <w:tab w:val="clear" w:pos="9072"/>
        <w:tab w:val="right" w:pos="9639"/>
      </w:tabs>
      <w:jc w:val="center"/>
    </w:pPr>
    <w:r>
      <w:t xml:space="preserve">SCLPX – 08 – 2R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63B36"/>
    <w:rsid w:val="000734BB"/>
    <w:rsid w:val="00083A19"/>
    <w:rsid w:val="000A725C"/>
    <w:rsid w:val="000C2953"/>
    <w:rsid w:val="000C6756"/>
    <w:rsid w:val="00110D79"/>
    <w:rsid w:val="00120AF9"/>
    <w:rsid w:val="00121E88"/>
    <w:rsid w:val="001A66BF"/>
    <w:rsid w:val="001B4AE0"/>
    <w:rsid w:val="001C1707"/>
    <w:rsid w:val="001E1883"/>
    <w:rsid w:val="0025128F"/>
    <w:rsid w:val="00284670"/>
    <w:rsid w:val="002B5843"/>
    <w:rsid w:val="002C14C0"/>
    <w:rsid w:val="002C2D71"/>
    <w:rsid w:val="002C4E67"/>
    <w:rsid w:val="002C65B5"/>
    <w:rsid w:val="002C6E94"/>
    <w:rsid w:val="003045D8"/>
    <w:rsid w:val="00317AF8"/>
    <w:rsid w:val="00326DAB"/>
    <w:rsid w:val="00357752"/>
    <w:rsid w:val="00375F0C"/>
    <w:rsid w:val="003A1814"/>
    <w:rsid w:val="003A1818"/>
    <w:rsid w:val="003B7A49"/>
    <w:rsid w:val="003C0FF4"/>
    <w:rsid w:val="003D4E93"/>
    <w:rsid w:val="003E56E7"/>
    <w:rsid w:val="00401087"/>
    <w:rsid w:val="004012BF"/>
    <w:rsid w:val="004505FC"/>
    <w:rsid w:val="00461FE4"/>
    <w:rsid w:val="00476CB6"/>
    <w:rsid w:val="004F0E57"/>
    <w:rsid w:val="005114CE"/>
    <w:rsid w:val="005323EF"/>
    <w:rsid w:val="00544A9F"/>
    <w:rsid w:val="005559AC"/>
    <w:rsid w:val="00573E95"/>
    <w:rsid w:val="00574152"/>
    <w:rsid w:val="005A307F"/>
    <w:rsid w:val="005A353D"/>
    <w:rsid w:val="005D73A9"/>
    <w:rsid w:val="005F6736"/>
    <w:rsid w:val="00634E3E"/>
    <w:rsid w:val="006407C6"/>
    <w:rsid w:val="00661713"/>
    <w:rsid w:val="00684FDB"/>
    <w:rsid w:val="00687008"/>
    <w:rsid w:val="006B17E9"/>
    <w:rsid w:val="006B5C55"/>
    <w:rsid w:val="006B6790"/>
    <w:rsid w:val="006C0AE4"/>
    <w:rsid w:val="006C793E"/>
    <w:rsid w:val="006E14FE"/>
    <w:rsid w:val="006F1B9F"/>
    <w:rsid w:val="00704DAD"/>
    <w:rsid w:val="007254D8"/>
    <w:rsid w:val="00746A71"/>
    <w:rsid w:val="007515EC"/>
    <w:rsid w:val="0077372C"/>
    <w:rsid w:val="00785ABE"/>
    <w:rsid w:val="007A71CD"/>
    <w:rsid w:val="00824CF3"/>
    <w:rsid w:val="00876D73"/>
    <w:rsid w:val="00887484"/>
    <w:rsid w:val="008A73DD"/>
    <w:rsid w:val="008C142C"/>
    <w:rsid w:val="008C7A63"/>
    <w:rsid w:val="008E1750"/>
    <w:rsid w:val="00907438"/>
    <w:rsid w:val="009458A1"/>
    <w:rsid w:val="00962E87"/>
    <w:rsid w:val="009B234F"/>
    <w:rsid w:val="009B43E8"/>
    <w:rsid w:val="009C5180"/>
    <w:rsid w:val="009F57AB"/>
    <w:rsid w:val="00A05B6D"/>
    <w:rsid w:val="00A54EC5"/>
    <w:rsid w:val="00A8173D"/>
    <w:rsid w:val="00A93DB3"/>
    <w:rsid w:val="00AA2152"/>
    <w:rsid w:val="00AB45A5"/>
    <w:rsid w:val="00AE393B"/>
    <w:rsid w:val="00B24A62"/>
    <w:rsid w:val="00B71A40"/>
    <w:rsid w:val="00BC56A8"/>
    <w:rsid w:val="00BD599C"/>
    <w:rsid w:val="00BD638C"/>
    <w:rsid w:val="00BF304F"/>
    <w:rsid w:val="00C0772F"/>
    <w:rsid w:val="00C1406F"/>
    <w:rsid w:val="00C47CEC"/>
    <w:rsid w:val="00C75AEA"/>
    <w:rsid w:val="00C8108E"/>
    <w:rsid w:val="00C97B5A"/>
    <w:rsid w:val="00CA1A61"/>
    <w:rsid w:val="00CD28A7"/>
    <w:rsid w:val="00CF4D21"/>
    <w:rsid w:val="00D36F26"/>
    <w:rsid w:val="00D43B7C"/>
    <w:rsid w:val="00D4799A"/>
    <w:rsid w:val="00DA3590"/>
    <w:rsid w:val="00DD3867"/>
    <w:rsid w:val="00DE5E02"/>
    <w:rsid w:val="00E01B6F"/>
    <w:rsid w:val="00E246D5"/>
    <w:rsid w:val="00E248A0"/>
    <w:rsid w:val="00E33624"/>
    <w:rsid w:val="00E348D6"/>
    <w:rsid w:val="00E57446"/>
    <w:rsid w:val="00E66222"/>
    <w:rsid w:val="00E85B1F"/>
    <w:rsid w:val="00E92B47"/>
    <w:rsid w:val="00EC669C"/>
    <w:rsid w:val="00EC7D4B"/>
    <w:rsid w:val="00ED456D"/>
    <w:rsid w:val="00F3028F"/>
    <w:rsid w:val="00F36EE5"/>
    <w:rsid w:val="00F6560D"/>
    <w:rsid w:val="00FB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2013-03-13T15:36:00Z</dcterms:created>
  <dcterms:modified xsi:type="dcterms:W3CDTF">2013-03-13T15:36:00Z</dcterms:modified>
</cp:coreProperties>
</file>